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1.bin" ContentType="application/vnd.ms-office.activeX"/>
  <Override PartName="/word/activeX/activeX2.xml" ContentType="application/vnd.ms-office.activeX+xml"/>
  <Override PartName="/word/activeX/activeX2.bin" ContentType="application/vnd.ms-office.activeX"/>
  <Override PartName="/word/activeX/activeX3.xml" ContentType="application/vnd.ms-office.activeX+xml"/>
  <Override PartName="/word/activeX/activeX3.bin" ContentType="application/vnd.ms-office.activeX"/>
  <Override PartName="/word/activeX/activeX4.xml" ContentType="application/vnd.ms-office.activeX+xml"/>
  <Override PartName="/word/activeX/activeX4.bin" ContentType="application/vnd.ms-office.activeX"/>
  <Override PartName="/word/activeX/activeX5.xml" ContentType="application/vnd.ms-office.activeX+xml"/>
  <Override PartName="/word/activeX/activeX5.bin" ContentType="application/vnd.ms-office.activeX"/>
  <Override PartName="/word/activeX/activeX6.xml" ContentType="application/vnd.ms-office.activeX+xml"/>
  <Override PartName="/word/activeX/activeX6.bin" ContentType="application/vnd.ms-office.activeX"/>
  <Override PartName="/word/activeX/activeX7.xml" ContentType="application/vnd.ms-office.activeX+xml"/>
  <Override PartName="/word/activeX/activeX7.bin" ContentType="application/vnd.ms-office.activeX"/>
  <Override PartName="/word/activeX/activeX8.xml" ContentType="application/vnd.ms-office.activeX+xml"/>
  <Override PartName="/word/activeX/activeX8.bin" ContentType="application/vnd.ms-office.activeX"/>
  <Override PartName="/word/activeX/activeX9.xml" ContentType="application/vnd.ms-office.activeX+xml"/>
  <Override PartName="/word/activeX/activeX9.bin" ContentType="application/vnd.ms-office.activeX"/>
  <Override PartName="/word/activeX/activeX10.xml" ContentType="application/vnd.ms-office.activeX+xml"/>
  <Override PartName="/word/activeX/activeX10.bin" ContentType="application/vnd.ms-office.activeX"/>
  <Override PartName="/word/activeX/activeX11.xml" ContentType="application/vnd.ms-office.activeX+xml"/>
  <Override PartName="/word/activeX/activeX11.bin" ContentType="application/vnd.ms-office.activeX"/>
  <Override PartName="/word/activeX/activeX12.xml" ContentType="application/vnd.ms-office.activeX+xml"/>
  <Override PartName="/word/activeX/activeX12.bin" ContentType="application/vnd.ms-office.activeX"/>
  <Override PartName="/word/activeX/activeX13.xml" ContentType="application/vnd.ms-office.activeX+xml"/>
  <Override PartName="/word/activeX/activeX13.bin" ContentType="application/vnd.ms-office.activeX"/>
  <Override PartName="/word/activeX/activeX14.xml" ContentType="application/vnd.ms-office.activeX+xml"/>
  <Override PartName="/word/activeX/activeX14.bin" ContentType="application/vnd.ms-office.activeX"/>
  <Override PartName="/word/activeX/activeX15.xml" ContentType="application/vnd.ms-office.activeX+xml"/>
  <Override PartName="/word/activeX/activeX15.bin" ContentType="application/vnd.ms-office.activeX"/>
  <Override PartName="/word/activeX/activeX16.xml" ContentType="application/vnd.ms-office.activeX+xml"/>
  <Override PartName="/word/activeX/activeX16.bin" ContentType="application/vnd.ms-office.activeX"/>
  <Override PartName="/word/activeX/activeX17.xml" ContentType="application/vnd.ms-office.activeX+xml"/>
  <Override PartName="/word/activeX/activeX17.bin" ContentType="application/vnd.ms-office.activeX"/>
  <Override PartName="/word/activeX/activeX18.xml" ContentType="application/vnd.ms-office.activeX+xml"/>
  <Override PartName="/word/activeX/activeX18.bin" ContentType="application/vnd.ms-office.activeX"/>
  <Override PartName="/word/activeX/activeX19.xml" ContentType="application/vnd.ms-office.activeX+xml"/>
  <Override PartName="/word/activeX/activeX19.bin" ContentType="application/vnd.ms-office.activeX"/>
  <Override PartName="/word/activeX/activeX20.xml" ContentType="application/vnd.ms-office.activeX+xml"/>
  <Override PartName="/word/activeX/activeX20.bin" ContentType="application/vnd.ms-office.activeX"/>
  <Override PartName="/word/activeX/activeX21.xml" ContentType="application/vnd.ms-office.activeX+xml"/>
  <Override PartName="/word/activeX/activeX21.bin" ContentType="application/vnd.ms-office.activeX"/>
  <Override PartName="/word/activeX/activeX22.xml" ContentType="application/vnd.ms-office.activeX+xml"/>
  <Override PartName="/word/activeX/activeX22.bin" ContentType="application/vnd.ms-office.activeX"/>
  <Override PartName="/word/activeX/activeX23.xml" ContentType="application/vnd.ms-office.activeX+xml"/>
  <Override PartName="/word/activeX/activeX23.bin" ContentType="application/vnd.ms-office.activeX"/>
  <Override PartName="/word/activeX/activeX24.xml" ContentType="application/vnd.ms-office.activeX+xml"/>
  <Override PartName="/word/activeX/activeX24.bin" ContentType="application/vnd.ms-office.activeX"/>
  <Override PartName="/word/activeX/activeX25.xml" ContentType="application/vnd.ms-office.activeX+xml"/>
  <Override PartName="/word/activeX/activeX25.bin" ContentType="application/vnd.ms-office.activeX"/>
  <Override PartName="/word/activeX/activeX26.xml" ContentType="application/vnd.ms-office.activeX+xml"/>
  <Override PartName="/word/activeX/activeX26.bin" ContentType="application/vnd.ms-office.activeX"/>
  <Override PartName="/word/activeX/activeX27.xml" ContentType="application/vnd.ms-office.activeX+xml"/>
  <Override PartName="/word/activeX/activeX27.bin" ContentType="application/vnd.ms-office.activeX"/>
  <Override PartName="/word/activeX/activeX28.xml" ContentType="application/vnd.ms-office.activeX+xml"/>
  <Override PartName="/word/activeX/activeX28.bin" ContentType="application/vnd.ms-office.activeX"/>
  <Override PartName="/word/activeX/activeX29.xml" ContentType="application/vnd.ms-office.activeX+xml"/>
  <Override PartName="/word/activeX/activeX29.bin" ContentType="application/vnd.ms-office.activeX"/>
  <Override PartName="/word/activeX/activeX30.xml" ContentType="application/vnd.ms-office.activeX+xml"/>
  <Override PartName="/word/activeX/activeX30.bin" ContentType="application/vnd.ms-office.activeX"/>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GoBack"/>
    <w:bookmarkEnd w:id="0"/>
    <w:p w:rsidR="00825817" w:rsidRPr="005C10E0" w:rsidRDefault="00825817" w:rsidP="00825817">
      <w:pPr>
        <w:autoSpaceDE w:val="0"/>
        <w:autoSpaceDN w:val="0"/>
        <w:spacing w:after="0" w:line="240" w:lineRule="auto"/>
        <w:jc w:val="center"/>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object w:dxaOrig="1125" w:dyaOrig="1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75pt;height:60pt" o:ole="">
            <v:imagedata r:id="rId7" o:title=""/>
          </v:shape>
          <o:OLEObject Type="Embed" ProgID="PBrush" ShapeID="_x0000_i1025" DrawAspect="Content" ObjectID="_1740381120" r:id="rId8"/>
        </w:object>
      </w:r>
    </w:p>
    <w:p w:rsidR="00825817" w:rsidRPr="005C10E0" w:rsidRDefault="00825817" w:rsidP="00825817">
      <w:pPr>
        <w:autoSpaceDE w:val="0"/>
        <w:autoSpaceDN w:val="0"/>
        <w:spacing w:after="0" w:line="240" w:lineRule="auto"/>
        <w:jc w:val="center"/>
        <w:rPr>
          <w:rFonts w:ascii="Arial Narrow" w:eastAsia="Times New Roman" w:hAnsi="Arial Narrow" w:cs="Arial"/>
          <w:sz w:val="24"/>
          <w:szCs w:val="24"/>
          <w:lang w:eastAsia="es-ES"/>
        </w:rPr>
      </w:pP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REPÚBLICA DOMINICANA</w:t>
      </w: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Default="00825817" w:rsidP="00825817">
      <w:pPr>
        <w:autoSpaceDE w:val="0"/>
        <w:autoSpaceDN w:val="0"/>
        <w:spacing w:after="0" w:line="240" w:lineRule="auto"/>
        <w:ind w:right="6"/>
        <w:rPr>
          <w:rFonts w:ascii="Arial Narrow" w:eastAsia="Times New Roman" w:hAnsi="Arial Narrow" w:cs="Arial"/>
          <w:b/>
          <w:sz w:val="24"/>
          <w:szCs w:val="24"/>
          <w:lang w:eastAsia="es-ES"/>
        </w:rPr>
      </w:pPr>
    </w:p>
    <w:p w:rsidR="00825817" w:rsidRPr="005C10E0"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Pr="008C0B03" w:rsidRDefault="00825817" w:rsidP="00825817">
      <w:pPr>
        <w:autoSpaceDE w:val="0"/>
        <w:autoSpaceDN w:val="0"/>
        <w:spacing w:after="0" w:line="240" w:lineRule="auto"/>
        <w:jc w:val="center"/>
        <w:rPr>
          <w:rFonts w:ascii="Arial Narrow" w:eastAsia="Times New Roman" w:hAnsi="Arial Narrow" w:cs="Arial"/>
          <w:sz w:val="28"/>
          <w:szCs w:val="28"/>
          <w:lang w:eastAsia="es-ES"/>
        </w:rPr>
      </w:pPr>
      <w:r w:rsidRPr="008C0B03">
        <w:rPr>
          <w:rFonts w:ascii="Arial Narrow" w:eastAsia="Times New Roman" w:hAnsi="Arial Narrow" w:cs="Arial"/>
          <w:sz w:val="28"/>
          <w:szCs w:val="28"/>
          <w:lang w:eastAsia="es-ES"/>
        </w:rPr>
        <w:t>AYUNTAMIENTO MUNICIPAL DE LOS ALCARRIZOS (AMA)</w:t>
      </w:r>
    </w:p>
    <w:p w:rsidR="00825817" w:rsidRPr="008C0B03" w:rsidRDefault="00825817" w:rsidP="00825817">
      <w:pPr>
        <w:autoSpaceDE w:val="0"/>
        <w:autoSpaceDN w:val="0"/>
        <w:spacing w:after="0" w:line="240" w:lineRule="auto"/>
        <w:jc w:val="center"/>
        <w:rPr>
          <w:rFonts w:ascii="Arial Narrow" w:eastAsia="Times New Roman" w:hAnsi="Arial Narrow" w:cs="Arial"/>
          <w:sz w:val="28"/>
          <w:szCs w:val="28"/>
          <w:lang w:eastAsia="es-ES"/>
        </w:rPr>
      </w:pPr>
      <w:r w:rsidRPr="008C0B03">
        <w:rPr>
          <w:rFonts w:ascii="Arial Narrow" w:eastAsia="Times New Roman" w:hAnsi="Arial Narrow" w:cs="Arial"/>
          <w:sz w:val="28"/>
          <w:szCs w:val="28"/>
          <w:lang w:eastAsia="es-ES"/>
        </w:rPr>
        <w:t>Productivo, Participativo y Solidario</w:t>
      </w:r>
    </w:p>
    <w:p w:rsidR="00825817" w:rsidRPr="008C0B03" w:rsidRDefault="00825817" w:rsidP="00825817">
      <w:pPr>
        <w:autoSpaceDE w:val="0"/>
        <w:autoSpaceDN w:val="0"/>
        <w:spacing w:after="0" w:line="240" w:lineRule="auto"/>
        <w:jc w:val="center"/>
        <w:rPr>
          <w:rFonts w:ascii="Arial Narrow" w:eastAsia="Times New Roman" w:hAnsi="Arial Narrow" w:cs="Arial"/>
          <w:color w:val="800000"/>
          <w:sz w:val="28"/>
          <w:szCs w:val="28"/>
          <w:lang w:eastAsia="es-ES"/>
        </w:rPr>
      </w:pPr>
    </w:p>
    <w:p w:rsidR="00825817" w:rsidRPr="005C10E0" w:rsidRDefault="00825817" w:rsidP="00825817">
      <w:pPr>
        <w:autoSpaceDE w:val="0"/>
        <w:autoSpaceDN w:val="0"/>
        <w:spacing w:after="0" w:line="240" w:lineRule="auto"/>
        <w:rPr>
          <w:rFonts w:ascii="Arial Narrow" w:eastAsia="Times New Roman" w:hAnsi="Arial Narrow" w:cs="Arial"/>
          <w:b/>
          <w:bCs/>
          <w:color w:val="000000"/>
          <w:sz w:val="24"/>
          <w:szCs w:val="24"/>
          <w:lang w:eastAsia="es-ES"/>
        </w:rPr>
      </w:pPr>
    </w:p>
    <w:p w:rsidR="00825817" w:rsidRDefault="00825817" w:rsidP="00825817">
      <w:pPr>
        <w:tabs>
          <w:tab w:val="left" w:pos="3851"/>
        </w:tabs>
        <w:autoSpaceDE w:val="0"/>
        <w:autoSpaceDN w:val="0"/>
        <w:spacing w:after="0" w:line="240" w:lineRule="auto"/>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ab/>
      </w:r>
    </w:p>
    <w:p w:rsidR="00825817" w:rsidRDefault="00825817" w:rsidP="00825817">
      <w:pPr>
        <w:tabs>
          <w:tab w:val="left" w:pos="2913"/>
        </w:tabs>
        <w:autoSpaceDE w:val="0"/>
        <w:autoSpaceDN w:val="0"/>
        <w:spacing w:after="0" w:line="240" w:lineRule="auto"/>
        <w:jc w:val="center"/>
        <w:rPr>
          <w:rFonts w:ascii="Arial Narrow" w:eastAsia="Times New Roman" w:hAnsi="Arial Narrow" w:cs="Arial"/>
          <w:b/>
          <w:bCs/>
          <w:color w:val="000000"/>
          <w:sz w:val="24"/>
          <w:szCs w:val="24"/>
          <w:lang w:eastAsia="es-ES"/>
        </w:rPr>
      </w:pPr>
      <w:r>
        <w:rPr>
          <w:noProof/>
          <w:lang w:val="es-MX" w:eastAsia="es-MX"/>
        </w:rPr>
        <w:drawing>
          <wp:inline distT="0" distB="0" distL="0" distR="0" wp14:anchorId="50ED5B1A" wp14:editId="3CCCD52E">
            <wp:extent cx="1314450" cy="1351457"/>
            <wp:effectExtent l="0" t="0" r="0" b="0"/>
            <wp:docPr id="285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los-alcarrizo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00871" cy="1440311"/>
                    </a:xfrm>
                    <a:prstGeom prst="rect">
                      <a:avLst/>
                    </a:prstGeom>
                  </pic:spPr>
                </pic:pic>
              </a:graphicData>
            </a:graphic>
          </wp:inline>
        </w:drawing>
      </w:r>
    </w:p>
    <w:p w:rsidR="00825817" w:rsidRDefault="00825817" w:rsidP="00825817">
      <w:pPr>
        <w:tabs>
          <w:tab w:val="left" w:pos="3851"/>
        </w:tabs>
        <w:autoSpaceDE w:val="0"/>
        <w:autoSpaceDN w:val="0"/>
        <w:spacing w:after="0" w:line="240" w:lineRule="auto"/>
        <w:rPr>
          <w:rFonts w:ascii="Arial Narrow" w:eastAsia="Times New Roman" w:hAnsi="Arial Narrow" w:cs="Arial"/>
          <w:b/>
          <w:bCs/>
          <w:color w:val="000000"/>
          <w:sz w:val="24"/>
          <w:szCs w:val="24"/>
          <w:lang w:eastAsia="es-ES"/>
        </w:rPr>
      </w:pPr>
    </w:p>
    <w:p w:rsidR="00825817"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 xml:space="preserve">COMITÉ </w:t>
      </w:r>
      <w:r w:rsidRPr="000F0361">
        <w:rPr>
          <w:rFonts w:ascii="Arial Narrow" w:eastAsia="Times New Roman" w:hAnsi="Arial Narrow" w:cs="Arial"/>
          <w:b/>
          <w:bCs/>
          <w:color w:val="000000"/>
          <w:sz w:val="24"/>
          <w:szCs w:val="24"/>
          <w:lang w:eastAsia="es-ES"/>
        </w:rPr>
        <w:t xml:space="preserve"> MUNICIPAL DE </w:t>
      </w:r>
      <w:r>
        <w:rPr>
          <w:rFonts w:ascii="Arial Narrow" w:eastAsia="Times New Roman" w:hAnsi="Arial Narrow" w:cs="Arial"/>
          <w:b/>
          <w:bCs/>
          <w:color w:val="000000"/>
          <w:sz w:val="24"/>
          <w:szCs w:val="24"/>
          <w:lang w:eastAsia="es-ES"/>
        </w:rPr>
        <w:t>COMPRAS Y CONTRATACIONES DEL AMA</w:t>
      </w:r>
    </w:p>
    <w:p w:rsidR="00825817" w:rsidRPr="000F0361"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 xml:space="preserve"> </w:t>
      </w:r>
      <w:r w:rsidRPr="00661429">
        <w:rPr>
          <w:rFonts w:ascii="Arial Narrow" w:hAnsi="Arial Narrow"/>
          <w:b/>
          <w:sz w:val="24"/>
          <w:szCs w:val="24"/>
        </w:rPr>
        <w:t>(Compra de 2</w:t>
      </w:r>
      <w:r>
        <w:rPr>
          <w:rFonts w:ascii="Arial Narrow" w:hAnsi="Arial Narrow"/>
          <w:b/>
          <w:sz w:val="24"/>
          <w:szCs w:val="24"/>
        </w:rPr>
        <w:t>3</w:t>
      </w:r>
      <w:r w:rsidRPr="00661429">
        <w:rPr>
          <w:rFonts w:ascii="Arial Narrow" w:hAnsi="Arial Narrow"/>
          <w:b/>
          <w:sz w:val="24"/>
          <w:szCs w:val="24"/>
        </w:rPr>
        <w:t>,</w:t>
      </w:r>
      <w:r>
        <w:rPr>
          <w:rFonts w:ascii="Arial Narrow" w:hAnsi="Arial Narrow"/>
          <w:b/>
          <w:sz w:val="24"/>
          <w:szCs w:val="24"/>
        </w:rPr>
        <w:t>500</w:t>
      </w:r>
      <w:r w:rsidRPr="00661429">
        <w:rPr>
          <w:rFonts w:ascii="Arial Narrow" w:hAnsi="Arial Narrow"/>
          <w:b/>
          <w:sz w:val="24"/>
          <w:szCs w:val="24"/>
        </w:rPr>
        <w:t>-GL de Combustible Gasoil</w:t>
      </w:r>
      <w:r>
        <w:rPr>
          <w:rFonts w:ascii="Arial Narrow" w:hAnsi="Arial Narrow"/>
          <w:b/>
          <w:sz w:val="24"/>
          <w:szCs w:val="24"/>
        </w:rPr>
        <w:t xml:space="preserve"> Regular</w:t>
      </w:r>
      <w:r w:rsidRPr="00661429">
        <w:rPr>
          <w:rFonts w:ascii="Arial Narrow" w:hAnsi="Arial Narrow"/>
          <w:b/>
          <w:sz w:val="24"/>
          <w:szCs w:val="24"/>
        </w:rPr>
        <w:t>)</w:t>
      </w:r>
    </w:p>
    <w:p w:rsidR="00825817" w:rsidRPr="00194A62" w:rsidRDefault="00825817" w:rsidP="00825817">
      <w:pPr>
        <w:tabs>
          <w:tab w:val="left" w:pos="3851"/>
        </w:tabs>
        <w:autoSpaceDE w:val="0"/>
        <w:autoSpaceDN w:val="0"/>
        <w:spacing w:after="0" w:line="240" w:lineRule="auto"/>
        <w:jc w:val="center"/>
        <w:rPr>
          <w:rFonts w:ascii="Arial Narrow" w:eastAsia="Times New Roman" w:hAnsi="Arial Narrow" w:cs="Arial"/>
          <w:b/>
          <w:bCs/>
          <w:sz w:val="24"/>
          <w:szCs w:val="24"/>
          <w:lang w:eastAsia="es-ES"/>
        </w:rPr>
      </w:pPr>
      <w:r w:rsidRPr="005307FA">
        <w:rPr>
          <w:rFonts w:ascii="Arial Narrow" w:eastAsia="Times New Roman" w:hAnsi="Arial Narrow" w:cs="Arial"/>
          <w:b/>
          <w:bCs/>
          <w:sz w:val="24"/>
          <w:szCs w:val="24"/>
          <w:lang w:eastAsia="es-ES"/>
        </w:rPr>
        <w:t>MODALID</w:t>
      </w:r>
      <w:r w:rsidRPr="00194A62">
        <w:rPr>
          <w:rFonts w:ascii="Arial Narrow" w:eastAsia="Times New Roman" w:hAnsi="Arial Narrow" w:cs="Arial"/>
          <w:b/>
          <w:bCs/>
          <w:sz w:val="24"/>
          <w:szCs w:val="24"/>
          <w:lang w:eastAsia="es-ES"/>
        </w:rPr>
        <w:t>AD</w:t>
      </w:r>
      <w:r w:rsidRPr="00194A62">
        <w:rPr>
          <w:rFonts w:ascii="Arial Narrow" w:eastAsia="Times New Roman" w:hAnsi="Arial Narrow" w:cs="Arial"/>
          <w:b/>
          <w:bCs/>
          <w:sz w:val="24"/>
          <w:szCs w:val="24"/>
          <w:lang w:val="es-ES" w:eastAsia="es-ES"/>
        </w:rPr>
        <w:t xml:space="preserve">: </w:t>
      </w:r>
      <w:r>
        <w:rPr>
          <w:rFonts w:ascii="Arial Narrow" w:eastAsia="Times New Roman" w:hAnsi="Arial Narrow" w:cs="Arial"/>
          <w:b/>
          <w:bCs/>
          <w:sz w:val="24"/>
          <w:szCs w:val="24"/>
          <w:lang w:val="es-ES" w:eastAsia="es-ES"/>
        </w:rPr>
        <w:t>AMA-CCC-CP-202</w:t>
      </w:r>
      <w:r w:rsidR="00117B28">
        <w:rPr>
          <w:rFonts w:ascii="Arial Narrow" w:eastAsia="Times New Roman" w:hAnsi="Arial Narrow" w:cs="Arial"/>
          <w:b/>
          <w:bCs/>
          <w:sz w:val="24"/>
          <w:szCs w:val="24"/>
          <w:lang w:val="es-ES" w:eastAsia="es-ES"/>
        </w:rPr>
        <w:t>3</w:t>
      </w:r>
      <w:r>
        <w:rPr>
          <w:rFonts w:ascii="Arial Narrow" w:eastAsia="Times New Roman" w:hAnsi="Arial Narrow" w:cs="Arial"/>
          <w:b/>
          <w:bCs/>
          <w:sz w:val="24"/>
          <w:szCs w:val="24"/>
          <w:lang w:val="es-ES" w:eastAsia="es-ES"/>
        </w:rPr>
        <w:t>-00</w:t>
      </w:r>
      <w:r w:rsidR="00117B28">
        <w:rPr>
          <w:rFonts w:ascii="Arial Narrow" w:eastAsia="Times New Roman" w:hAnsi="Arial Narrow" w:cs="Arial"/>
          <w:b/>
          <w:bCs/>
          <w:sz w:val="24"/>
          <w:szCs w:val="24"/>
          <w:lang w:val="es-ES" w:eastAsia="es-ES"/>
        </w:rPr>
        <w:t>02</w:t>
      </w:r>
      <w:r>
        <w:rPr>
          <w:rFonts w:ascii="Arial Narrow" w:eastAsia="Times New Roman" w:hAnsi="Arial Narrow" w:cs="Arial"/>
          <w:b/>
          <w:bCs/>
          <w:sz w:val="24"/>
          <w:szCs w:val="24"/>
          <w:lang w:val="es-ES" w:eastAsia="es-ES"/>
        </w:rPr>
        <w:t xml:space="preserve"> </w:t>
      </w:r>
    </w:p>
    <w:p w:rsidR="00825817" w:rsidRPr="00194A62" w:rsidRDefault="00825817" w:rsidP="00825817">
      <w:pPr>
        <w:tabs>
          <w:tab w:val="left" w:pos="3851"/>
        </w:tabs>
        <w:autoSpaceDE w:val="0"/>
        <w:autoSpaceDN w:val="0"/>
        <w:spacing w:after="0" w:line="240" w:lineRule="auto"/>
        <w:jc w:val="center"/>
        <w:rPr>
          <w:rFonts w:ascii="Arial Narrow" w:eastAsia="Times New Roman" w:hAnsi="Arial Narrow" w:cs="Arial"/>
          <w:b/>
          <w:bCs/>
          <w:sz w:val="24"/>
          <w:szCs w:val="24"/>
          <w:lang w:eastAsia="es-ES"/>
        </w:rPr>
      </w:pPr>
      <w:r w:rsidRPr="00194A62">
        <w:rPr>
          <w:rFonts w:ascii="Arial Narrow" w:eastAsia="Times New Roman" w:hAnsi="Arial Narrow" w:cs="Arial"/>
          <w:b/>
          <w:bCs/>
          <w:sz w:val="24"/>
          <w:szCs w:val="24"/>
          <w:lang w:eastAsia="es-ES"/>
        </w:rPr>
        <w:t xml:space="preserve">REFERENCIA </w:t>
      </w:r>
      <w:r w:rsidRPr="00194A62">
        <w:rPr>
          <w:rFonts w:ascii="Arial Narrow" w:eastAsia="Times New Roman" w:hAnsi="Arial Narrow" w:cs="Arial"/>
          <w:b/>
          <w:bCs/>
          <w:sz w:val="24"/>
          <w:szCs w:val="24"/>
          <w:lang w:val="es-CL" w:eastAsia="es-ES"/>
        </w:rPr>
        <w:t>[</w:t>
      </w:r>
      <w:r>
        <w:rPr>
          <w:rFonts w:ascii="Arial Narrow" w:eastAsia="Times New Roman" w:hAnsi="Arial Narrow" w:cs="Arial"/>
          <w:b/>
          <w:bCs/>
          <w:sz w:val="24"/>
          <w:szCs w:val="24"/>
          <w:lang w:val="es-CL" w:eastAsia="es-ES"/>
        </w:rPr>
        <w:t>AMA-</w:t>
      </w:r>
      <w:r w:rsidRPr="00194A62">
        <w:rPr>
          <w:rFonts w:ascii="Arial Narrow" w:eastAsia="Times New Roman" w:hAnsi="Arial Narrow" w:cs="Arial"/>
          <w:b/>
          <w:bCs/>
          <w:sz w:val="24"/>
          <w:szCs w:val="24"/>
          <w:lang w:eastAsia="es-ES"/>
        </w:rPr>
        <w:t>CCC-CP</w:t>
      </w:r>
      <w:r>
        <w:rPr>
          <w:rFonts w:ascii="Arial Narrow" w:eastAsia="Times New Roman" w:hAnsi="Arial Narrow" w:cs="Arial"/>
          <w:b/>
          <w:bCs/>
          <w:sz w:val="24"/>
          <w:szCs w:val="24"/>
          <w:lang w:eastAsia="es-ES"/>
        </w:rPr>
        <w:t>-202</w:t>
      </w:r>
      <w:r w:rsidR="00117B28">
        <w:rPr>
          <w:rFonts w:ascii="Arial Narrow" w:eastAsia="Times New Roman" w:hAnsi="Arial Narrow" w:cs="Arial"/>
          <w:b/>
          <w:bCs/>
          <w:sz w:val="24"/>
          <w:szCs w:val="24"/>
          <w:lang w:eastAsia="es-ES"/>
        </w:rPr>
        <w:t>3</w:t>
      </w:r>
      <w:r>
        <w:rPr>
          <w:rFonts w:ascii="Arial Narrow" w:eastAsia="Times New Roman" w:hAnsi="Arial Narrow" w:cs="Arial"/>
          <w:b/>
          <w:bCs/>
          <w:sz w:val="24"/>
          <w:szCs w:val="24"/>
          <w:lang w:eastAsia="es-ES"/>
        </w:rPr>
        <w:t>-00</w:t>
      </w:r>
      <w:r w:rsidR="00117B28">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194A62">
        <w:rPr>
          <w:rFonts w:ascii="Arial Narrow" w:eastAsia="Times New Roman" w:hAnsi="Arial Narrow" w:cs="Arial"/>
          <w:b/>
          <w:bCs/>
          <w:sz w:val="24"/>
          <w:szCs w:val="24"/>
          <w:lang w:val="es-CL" w:eastAsia="es-ES"/>
        </w:rPr>
        <w:t>]</w:t>
      </w:r>
    </w:p>
    <w:p w:rsidR="00825817"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Default="00825817" w:rsidP="00825817">
      <w:pPr>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Pr="005C10E0" w:rsidRDefault="00825817" w:rsidP="00825817">
      <w:pPr>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Pr="000F0361" w:rsidRDefault="00825817" w:rsidP="00825817">
      <w:pPr>
        <w:tabs>
          <w:tab w:val="left" w:pos="1620"/>
          <w:tab w:val="left" w:pos="9072"/>
          <w:tab w:val="left" w:pos="9192"/>
        </w:tabs>
        <w:autoSpaceDE w:val="0"/>
        <w:autoSpaceDN w:val="0"/>
        <w:spacing w:after="0" w:line="240" w:lineRule="auto"/>
        <w:ind w:right="-22"/>
        <w:jc w:val="center"/>
        <w:rPr>
          <w:rFonts w:ascii="Arial Narrow" w:eastAsia="Times New Roman" w:hAnsi="Arial Narrow" w:cs="Arial"/>
          <w:b/>
          <w:bCs/>
          <w:color w:val="000000"/>
          <w:sz w:val="28"/>
          <w:szCs w:val="28"/>
          <w:lang w:eastAsia="es-ES"/>
        </w:rPr>
      </w:pPr>
      <w:r w:rsidRPr="005C10E0">
        <w:rPr>
          <w:rFonts w:ascii="Arial Narrow" w:eastAsia="Times New Roman" w:hAnsi="Arial Narrow" w:cs="Arial"/>
          <w:b/>
          <w:bCs/>
          <w:color w:val="000000"/>
          <w:sz w:val="28"/>
          <w:szCs w:val="28"/>
          <w:lang w:eastAsia="es-ES"/>
        </w:rPr>
        <w:t xml:space="preserve">PLIEGO DE  CONDICIONES ESPECÍFICAS </w:t>
      </w:r>
      <w:r>
        <w:rPr>
          <w:rFonts w:ascii="Arial Narrow" w:eastAsia="Times New Roman" w:hAnsi="Arial Narrow" w:cs="Arial"/>
          <w:b/>
          <w:bCs/>
          <w:color w:val="000000"/>
          <w:sz w:val="28"/>
          <w:szCs w:val="28"/>
          <w:lang w:eastAsia="es-ES"/>
        </w:rPr>
        <w:br/>
      </w:r>
      <w:r w:rsidRPr="005C10E0">
        <w:rPr>
          <w:rFonts w:ascii="Arial Narrow" w:eastAsia="Times New Roman" w:hAnsi="Arial Narrow" w:cs="Arial"/>
          <w:b/>
          <w:bCs/>
          <w:color w:val="000000"/>
          <w:sz w:val="28"/>
          <w:szCs w:val="28"/>
          <w:lang w:eastAsia="es-ES"/>
        </w:rPr>
        <w:t>PARA</w:t>
      </w:r>
      <w:r>
        <w:rPr>
          <w:rFonts w:ascii="Arial Narrow" w:eastAsia="Times New Roman" w:hAnsi="Arial Narrow" w:cs="Arial"/>
          <w:b/>
          <w:bCs/>
          <w:color w:val="000000"/>
          <w:sz w:val="28"/>
          <w:szCs w:val="28"/>
          <w:lang w:eastAsia="es-ES"/>
        </w:rPr>
        <w:t xml:space="preserve"> BIENES Y SERVICIOS.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pBdr>
          <w:bottom w:val="triple" w:sz="4" w:space="1" w:color="800000"/>
        </w:pBdr>
        <w:autoSpaceDE w:val="0"/>
        <w:autoSpaceDN w:val="0"/>
        <w:spacing w:after="0" w:line="240" w:lineRule="auto"/>
        <w:rPr>
          <w:rFonts w:ascii="Arial Narrow" w:eastAsia="Times New Roman" w:hAnsi="Arial Narrow" w:cs="Arial"/>
          <w:b/>
          <w:bCs/>
          <w:color w:val="000000"/>
          <w:sz w:val="24"/>
          <w:szCs w:val="24"/>
          <w:lang w:eastAsia="es-ES"/>
        </w:rPr>
      </w:pPr>
    </w:p>
    <w:p w:rsidR="00825817" w:rsidRPr="005C10E0" w:rsidRDefault="004E3656" w:rsidP="00825817">
      <w:pPr>
        <w:tabs>
          <w:tab w:val="left" w:pos="3148"/>
          <w:tab w:val="center" w:pos="4681"/>
        </w:tabs>
        <w:autoSpaceDE w:val="0"/>
        <w:autoSpaceDN w:val="0"/>
        <w:spacing w:after="0" w:line="240" w:lineRule="auto"/>
        <w:jc w:val="center"/>
        <w:rPr>
          <w:rFonts w:ascii="Arial Narrow" w:eastAsia="Times New Roman" w:hAnsi="Arial Narrow" w:cs="Arial"/>
          <w:bCs/>
          <w:color w:val="000000"/>
          <w:sz w:val="24"/>
          <w:szCs w:val="24"/>
          <w:lang w:eastAsia="es-ES"/>
        </w:rPr>
      </w:pPr>
      <w:r>
        <w:rPr>
          <w:rFonts w:ascii="Arial Narrow" w:eastAsia="Times New Roman" w:hAnsi="Arial Narrow" w:cs="Arial"/>
          <w:bCs/>
          <w:color w:val="00B050"/>
          <w:sz w:val="24"/>
          <w:szCs w:val="24"/>
          <w:lang w:eastAsia="es-ES"/>
        </w:rPr>
        <w:t>14</w:t>
      </w:r>
      <w:r w:rsidR="00117B28">
        <w:rPr>
          <w:rFonts w:ascii="Arial Narrow" w:eastAsia="Times New Roman" w:hAnsi="Arial Narrow" w:cs="Arial"/>
          <w:bCs/>
          <w:color w:val="00B050"/>
          <w:sz w:val="24"/>
          <w:szCs w:val="24"/>
          <w:lang w:eastAsia="es-ES"/>
        </w:rPr>
        <w:t xml:space="preserve"> de marzo</w:t>
      </w:r>
      <w:r w:rsidR="00825817">
        <w:rPr>
          <w:rFonts w:ascii="Arial Narrow" w:eastAsia="Times New Roman" w:hAnsi="Arial Narrow" w:cs="Arial"/>
          <w:bCs/>
          <w:color w:val="00B050"/>
          <w:sz w:val="24"/>
          <w:szCs w:val="24"/>
          <w:lang w:eastAsia="es-ES"/>
        </w:rPr>
        <w:t xml:space="preserve"> de</w:t>
      </w:r>
      <w:r w:rsidR="00117B28">
        <w:rPr>
          <w:rFonts w:ascii="Arial Narrow" w:eastAsia="Times New Roman" w:hAnsi="Arial Narrow" w:cs="Arial"/>
          <w:bCs/>
          <w:color w:val="00B050"/>
          <w:sz w:val="24"/>
          <w:szCs w:val="24"/>
          <w:lang w:eastAsia="es-ES"/>
        </w:rPr>
        <w:t>l</w:t>
      </w:r>
      <w:r w:rsidR="00825817">
        <w:rPr>
          <w:rFonts w:ascii="Arial Narrow" w:eastAsia="Times New Roman" w:hAnsi="Arial Narrow" w:cs="Arial"/>
          <w:bCs/>
          <w:color w:val="00B050"/>
          <w:sz w:val="24"/>
          <w:szCs w:val="24"/>
          <w:lang w:eastAsia="es-ES"/>
        </w:rPr>
        <w:t xml:space="preserve"> 202</w:t>
      </w:r>
      <w:r w:rsidR="00117B28">
        <w:rPr>
          <w:rFonts w:ascii="Arial Narrow" w:eastAsia="Times New Roman" w:hAnsi="Arial Narrow" w:cs="Arial"/>
          <w:bCs/>
          <w:color w:val="00B050"/>
          <w:sz w:val="24"/>
          <w:szCs w:val="24"/>
          <w:lang w:eastAsia="es-ES"/>
        </w:rPr>
        <w:t>3</w:t>
      </w:r>
      <w:r w:rsidR="00825817">
        <w:rPr>
          <w:rFonts w:ascii="Arial Narrow" w:eastAsia="Times New Roman" w:hAnsi="Arial Narrow" w:cs="Arial"/>
          <w:bCs/>
          <w:color w:val="000000"/>
          <w:sz w:val="24"/>
          <w:szCs w:val="24"/>
          <w:lang w:eastAsia="es-ES"/>
        </w:rPr>
        <w:t xml:space="preserve">, Municipio de los </w:t>
      </w:r>
      <w:proofErr w:type="spellStart"/>
      <w:r w:rsidR="00825817">
        <w:rPr>
          <w:rFonts w:ascii="Arial Narrow" w:eastAsia="Times New Roman" w:hAnsi="Arial Narrow" w:cs="Arial"/>
          <w:bCs/>
          <w:color w:val="000000"/>
          <w:sz w:val="24"/>
          <w:szCs w:val="24"/>
          <w:lang w:eastAsia="es-ES"/>
        </w:rPr>
        <w:t>Alcarrizos</w:t>
      </w:r>
      <w:proofErr w:type="spellEnd"/>
      <w:r w:rsidR="00825817">
        <w:rPr>
          <w:rFonts w:ascii="Arial Narrow" w:eastAsia="Times New Roman" w:hAnsi="Arial Narrow" w:cs="Arial"/>
          <w:bCs/>
          <w:color w:val="000000"/>
          <w:sz w:val="24"/>
          <w:szCs w:val="24"/>
          <w:lang w:eastAsia="es-ES"/>
        </w:rPr>
        <w:t>, Prov. Santo Domingo, República Dominicana.</w:t>
      </w:r>
    </w:p>
    <w:p w:rsidR="00825817" w:rsidRPr="005C10E0" w:rsidRDefault="00825817" w:rsidP="00825817">
      <w:pPr>
        <w:spacing w:after="0" w:line="240" w:lineRule="auto"/>
        <w:rPr>
          <w:rFonts w:ascii="Arial Narrow" w:eastAsia="Times New Roman" w:hAnsi="Arial Narrow" w:cs="Times New Roman"/>
          <w:sz w:val="24"/>
          <w:szCs w:val="24"/>
          <w:lang w:eastAsia="es-ES"/>
        </w:rPr>
      </w:pPr>
    </w:p>
    <w:sdt>
      <w:sdtPr>
        <w:rPr>
          <w:rFonts w:ascii="Arial Narrow" w:eastAsia="Times New Roman" w:hAnsi="Arial Narrow" w:cs="Times New Roman"/>
          <w:vanish/>
          <w:sz w:val="24"/>
          <w:szCs w:val="24"/>
          <w:highlight w:val="yellow"/>
          <w:u w:val="single"/>
          <w:lang w:eastAsia="es-ES"/>
        </w:rPr>
        <w:id w:val="25972245"/>
        <w:docPartObj>
          <w:docPartGallery w:val="Table of Contents"/>
          <w:docPartUnique/>
        </w:docPartObj>
      </w:sdtPr>
      <w:sdtEndPr>
        <w:rPr>
          <w:rFonts w:cs="Arial"/>
          <w:u w:val="none"/>
        </w:rPr>
      </w:sdtEndPr>
      <w:sdtContent>
        <w:p w:rsidR="00825817" w:rsidRPr="00A82054" w:rsidRDefault="00825817" w:rsidP="00825817">
          <w:pPr>
            <w:keepNext/>
            <w:keepLines/>
            <w:spacing w:before="480" w:after="0" w:line="240" w:lineRule="auto"/>
            <w:jc w:val="center"/>
            <w:rPr>
              <w:rFonts w:ascii="Arial Narrow" w:eastAsiaTheme="majorEastAsia" w:hAnsi="Arial Narrow" w:cstheme="majorBidi"/>
              <w:b/>
              <w:bCs/>
              <w:sz w:val="24"/>
              <w:szCs w:val="24"/>
              <w:u w:val="single"/>
              <w:lang w:val="es-ES_tradnl" w:eastAsia="en-US"/>
            </w:rPr>
          </w:pPr>
          <w:r w:rsidRPr="00A82054">
            <w:rPr>
              <w:rFonts w:ascii="Arial Narrow" w:eastAsiaTheme="majorEastAsia" w:hAnsi="Arial Narrow" w:cstheme="majorBidi"/>
              <w:b/>
              <w:bCs/>
              <w:sz w:val="24"/>
              <w:szCs w:val="24"/>
              <w:u w:val="single"/>
              <w:lang w:val="es-ES_tradnl" w:eastAsia="en-US"/>
            </w:rPr>
            <w:t>TABLA DE CONTENIDO</w:t>
          </w:r>
        </w:p>
      </w:sdtContent>
    </w:sdt>
    <w:bookmarkStart w:id="1" w:name="_Toc185953109"/>
    <w:p w:rsidR="00825817" w:rsidRPr="005C10E0" w:rsidRDefault="00825817" w:rsidP="00825817">
      <w:pPr>
        <w:tabs>
          <w:tab w:val="right" w:leader="dot" w:pos="9890"/>
        </w:tabs>
        <w:spacing w:before="120" w:after="0" w:line="240" w:lineRule="auto"/>
        <w:rPr>
          <w:noProof/>
          <w:lang w:val="en-US" w:eastAsia="en-US"/>
        </w:rPr>
      </w:pPr>
      <w:r w:rsidRPr="005C10E0">
        <w:rPr>
          <w:rFonts w:ascii="Arial Narrow" w:eastAsia="Times New Roman" w:hAnsi="Arial Narrow" w:cs="Arial"/>
          <w:b/>
          <w:bCs/>
          <w:iCs/>
          <w:noProof/>
          <w:sz w:val="24"/>
          <w:szCs w:val="24"/>
          <w:lang w:val="es-ES_tradnl"/>
        </w:rPr>
        <w:fldChar w:fldCharType="begin"/>
      </w:r>
      <w:r w:rsidRPr="005C10E0">
        <w:rPr>
          <w:rFonts w:ascii="Arial Narrow" w:eastAsia="Times New Roman" w:hAnsi="Arial Narrow" w:cs="Arial"/>
          <w:b/>
          <w:bCs/>
          <w:iCs/>
          <w:noProof/>
          <w:sz w:val="24"/>
          <w:szCs w:val="24"/>
          <w:lang w:val="es-ES_tradnl"/>
        </w:rPr>
        <w:instrText xml:space="preserve"> TOC \o "1-3" \h \z \u </w:instrText>
      </w:r>
      <w:r w:rsidRPr="005C10E0">
        <w:rPr>
          <w:rFonts w:ascii="Arial Narrow" w:eastAsia="Times New Roman" w:hAnsi="Arial Narrow" w:cs="Arial"/>
          <w:b/>
          <w:bCs/>
          <w:iCs/>
          <w:noProof/>
          <w:sz w:val="24"/>
          <w:szCs w:val="24"/>
          <w:lang w:val="es-ES_tradnl"/>
        </w:rPr>
        <w:fldChar w:fldCharType="separate"/>
      </w:r>
      <w:hyperlink w:anchor="_Toc287339214" w:history="1">
        <w:r w:rsidRPr="005C10E0">
          <w:rPr>
            <w:rFonts w:ascii="Arial Narrow" w:eastAsia="Times New Roman" w:hAnsi="Arial Narrow" w:cs="Arial"/>
            <w:b/>
            <w:bCs/>
            <w:iCs/>
            <w:noProof/>
            <w:color w:val="0000FF"/>
            <w:sz w:val="24"/>
            <w:szCs w:val="24"/>
            <w:u w:val="single"/>
            <w:lang w:val="es-ES_tradnl"/>
          </w:rPr>
          <w:t>GENERALIDADES</w:t>
        </w:r>
        <w:r w:rsidRPr="005C10E0">
          <w:rPr>
            <w:rFonts w:ascii="Arial" w:eastAsia="Times New Roman" w:hAnsi="Arial" w:cs="Arial"/>
            <w:b/>
            <w:bCs/>
            <w:iCs/>
            <w:noProof/>
            <w:webHidden/>
            <w:sz w:val="24"/>
            <w:szCs w:val="24"/>
            <w:lang w:val="es-ES_tradnl"/>
          </w:rPr>
          <w:tab/>
        </w:r>
        <w:r w:rsidRPr="005C10E0">
          <w:rPr>
            <w:rFonts w:ascii="Arial" w:eastAsia="Times New Roman" w:hAnsi="Arial" w:cs="Arial"/>
            <w:b/>
            <w:bCs/>
            <w:iCs/>
            <w:noProof/>
            <w:webHidden/>
            <w:sz w:val="24"/>
            <w:szCs w:val="24"/>
            <w:lang w:val="es-ES_tradnl"/>
          </w:rPr>
          <w:fldChar w:fldCharType="begin"/>
        </w:r>
        <w:r w:rsidRPr="005C10E0">
          <w:rPr>
            <w:rFonts w:ascii="Arial" w:eastAsia="Times New Roman" w:hAnsi="Arial" w:cs="Arial"/>
            <w:b/>
            <w:bCs/>
            <w:iCs/>
            <w:noProof/>
            <w:webHidden/>
            <w:sz w:val="24"/>
            <w:szCs w:val="24"/>
            <w:lang w:val="es-ES_tradnl"/>
          </w:rPr>
          <w:instrText xml:space="preserve"> PAGEREF _Toc287339214 \h </w:instrText>
        </w:r>
        <w:r w:rsidRPr="005C10E0">
          <w:rPr>
            <w:rFonts w:ascii="Arial" w:eastAsia="Times New Roman" w:hAnsi="Arial" w:cs="Arial"/>
            <w:b/>
            <w:bCs/>
            <w:iCs/>
            <w:noProof/>
            <w:webHidden/>
            <w:sz w:val="24"/>
            <w:szCs w:val="24"/>
            <w:lang w:val="es-ES_tradnl"/>
          </w:rPr>
        </w:r>
        <w:r w:rsidRPr="005C10E0">
          <w:rPr>
            <w:rFonts w:ascii="Arial" w:eastAsia="Times New Roman" w:hAnsi="Arial" w:cs="Arial"/>
            <w:b/>
            <w:bCs/>
            <w:iCs/>
            <w:noProof/>
            <w:webHidden/>
            <w:sz w:val="24"/>
            <w:szCs w:val="24"/>
            <w:lang w:val="es-ES_tradnl"/>
          </w:rPr>
          <w:fldChar w:fldCharType="separate"/>
        </w:r>
        <w:r w:rsidR="00210848">
          <w:rPr>
            <w:rFonts w:ascii="Arial" w:eastAsia="Times New Roman" w:hAnsi="Arial" w:cs="Arial"/>
            <w:b/>
            <w:bCs/>
            <w:iCs/>
            <w:noProof/>
            <w:webHidden/>
            <w:sz w:val="24"/>
            <w:szCs w:val="24"/>
            <w:lang w:val="es-ES_tradnl"/>
          </w:rPr>
          <w:t>6</w:t>
        </w:r>
        <w:r w:rsidRPr="005C10E0">
          <w:rPr>
            <w:rFonts w:ascii="Arial" w:eastAsia="Times New Roman" w:hAnsi="Arial" w:cs="Arial"/>
            <w:b/>
            <w:bCs/>
            <w:iCs/>
            <w:noProof/>
            <w:webHidden/>
            <w:sz w:val="24"/>
            <w:szCs w:val="24"/>
            <w:lang w:val="es-ES_tradnl"/>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15" w:history="1">
        <w:r w:rsidR="00825817" w:rsidRPr="005C10E0">
          <w:rPr>
            <w:rFonts w:ascii="Arial Narrow" w:eastAsia="Times New Roman" w:hAnsi="Arial Narrow" w:cs="Times New Roman"/>
            <w:b/>
            <w:bCs/>
            <w:noProof/>
            <w:color w:val="0000FF"/>
            <w:u w:val="single"/>
            <w:lang w:eastAsia="es-ES"/>
          </w:rPr>
          <w:t>Prefacio</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_Toc287339215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b/>
            <w:bCs/>
            <w:noProof/>
            <w:webHidden/>
            <w:lang w:eastAsia="es-ES"/>
          </w:rPr>
          <w:t>6</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right" w:leader="dot" w:pos="9890"/>
        </w:tabs>
        <w:spacing w:before="120" w:after="0" w:line="240" w:lineRule="auto"/>
        <w:rPr>
          <w:noProof/>
          <w:lang w:val="en-US" w:eastAsia="en-US"/>
        </w:rPr>
      </w:pPr>
      <w:hyperlink w:anchor="_Toc287339216" w:history="1">
        <w:r w:rsidR="00825817" w:rsidRPr="005C10E0">
          <w:rPr>
            <w:rFonts w:ascii="Arial Narrow" w:eastAsia="Times New Roman" w:hAnsi="Arial Narrow" w:cs="Arial"/>
            <w:b/>
            <w:bCs/>
            <w:iCs/>
            <w:noProof/>
            <w:color w:val="0000FF"/>
            <w:sz w:val="24"/>
            <w:szCs w:val="24"/>
            <w:u w:val="single"/>
            <w:lang w:val="es-ES_tradnl"/>
          </w:rPr>
          <w:t>PARTE I</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_Toc287339216 \h </w:instrText>
        </w:r>
        <w:r w:rsidR="00825817" w:rsidRPr="005C10E0">
          <w:rPr>
            <w:rFonts w:ascii="Arial" w:eastAsia="Times New Roman" w:hAnsi="Arial" w:cs="Arial"/>
            <w:b/>
            <w:bCs/>
            <w:iCs/>
            <w:noProof/>
            <w:webHidden/>
            <w:sz w:val="24"/>
            <w:szCs w:val="24"/>
            <w:lang w:val="es-ES_tradnl"/>
          </w:rPr>
        </w:r>
        <w:r w:rsidR="00825817" w:rsidRPr="005C10E0">
          <w:rPr>
            <w:rFonts w:ascii="Arial" w:eastAsia="Times New Roman" w:hAnsi="Arial" w:cs="Arial"/>
            <w:b/>
            <w:bCs/>
            <w:iCs/>
            <w:noProof/>
            <w:webHidden/>
            <w:sz w:val="24"/>
            <w:szCs w:val="24"/>
            <w:lang w:val="es-ES_tradnl"/>
          </w:rPr>
          <w:fldChar w:fldCharType="separate"/>
        </w:r>
        <w:r w:rsidR="00210848">
          <w:rPr>
            <w:rFonts w:ascii="Arial" w:eastAsia="Times New Roman" w:hAnsi="Arial" w:cs="Arial"/>
            <w:b/>
            <w:bCs/>
            <w:iCs/>
            <w:noProof/>
            <w:webHidden/>
            <w:sz w:val="24"/>
            <w:szCs w:val="24"/>
            <w:lang w:val="es-ES_tradnl"/>
          </w:rPr>
          <w:t>8</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9B26C6" w:rsidP="00825817">
      <w:pPr>
        <w:tabs>
          <w:tab w:val="right" w:leader="dot" w:pos="9890"/>
        </w:tabs>
        <w:spacing w:before="120" w:after="0" w:line="240" w:lineRule="auto"/>
        <w:rPr>
          <w:noProof/>
          <w:lang w:val="en-US" w:eastAsia="en-US"/>
        </w:rPr>
      </w:pPr>
      <w:hyperlink w:anchor="_Toc287339217" w:history="1">
        <w:r w:rsidR="00825817">
          <w:rPr>
            <w:rFonts w:ascii="Arial Narrow" w:eastAsia="Times New Roman" w:hAnsi="Arial Narrow" w:cs="Arial"/>
            <w:b/>
            <w:bCs/>
            <w:iCs/>
            <w:noProof/>
            <w:color w:val="0000FF"/>
            <w:sz w:val="24"/>
            <w:szCs w:val="24"/>
            <w:u w:val="single"/>
            <w:lang w:val="es-ES_tradnl"/>
          </w:rPr>
          <w:t>PROCEDIMIENTOS DE</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_Toc287339217 \h </w:instrText>
        </w:r>
        <w:r w:rsidR="00825817" w:rsidRPr="005C10E0">
          <w:rPr>
            <w:rFonts w:ascii="Arial" w:eastAsia="Times New Roman" w:hAnsi="Arial" w:cs="Arial"/>
            <w:b/>
            <w:bCs/>
            <w:iCs/>
            <w:noProof/>
            <w:webHidden/>
            <w:sz w:val="24"/>
            <w:szCs w:val="24"/>
            <w:lang w:val="es-ES_tradnl"/>
          </w:rPr>
        </w:r>
        <w:r w:rsidR="00825817" w:rsidRPr="005C10E0">
          <w:rPr>
            <w:rFonts w:ascii="Arial" w:eastAsia="Times New Roman" w:hAnsi="Arial" w:cs="Arial"/>
            <w:b/>
            <w:bCs/>
            <w:iCs/>
            <w:noProof/>
            <w:webHidden/>
            <w:sz w:val="24"/>
            <w:szCs w:val="24"/>
            <w:lang w:val="es-ES_tradnl"/>
          </w:rPr>
          <w:fldChar w:fldCharType="separate"/>
        </w:r>
        <w:r w:rsidR="00210848">
          <w:rPr>
            <w:rFonts w:ascii="Arial" w:eastAsia="Times New Roman" w:hAnsi="Arial" w:cs="Arial"/>
            <w:b/>
            <w:bCs/>
            <w:iCs/>
            <w:noProof/>
            <w:webHidden/>
            <w:sz w:val="24"/>
            <w:szCs w:val="24"/>
            <w:lang w:val="es-ES_tradnl"/>
          </w:rPr>
          <w:t>8</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18" w:history="1">
        <w:r w:rsidR="00825817" w:rsidRPr="005C10E0">
          <w:rPr>
            <w:rFonts w:ascii="Arial Narrow" w:eastAsia="Times New Roman" w:hAnsi="Arial Narrow" w:cs="Times New Roman"/>
            <w:b/>
            <w:bCs/>
            <w:noProof/>
            <w:color w:val="0000FF"/>
            <w:u w:val="single"/>
            <w:lang w:eastAsia="es-ES"/>
          </w:rPr>
          <w:t>Sección 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_Toc287339218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b/>
            <w:bCs/>
            <w:noProof/>
            <w:webHidden/>
            <w:lang w:eastAsia="es-ES"/>
          </w:rPr>
          <w:t>8</w:t>
        </w:r>
        <w:r w:rsidR="00825817" w:rsidRPr="005C10E0">
          <w:rPr>
            <w:rFonts w:ascii="Times New Roman" w:eastAsia="Times New Roman" w:hAnsi="Times New Roman" w:cs="Times New Roman"/>
            <w:b/>
            <w:bCs/>
            <w:noProof/>
            <w:webHidden/>
            <w:lang w:eastAsia="es-ES"/>
          </w:rPr>
          <w:fldChar w:fldCharType="end"/>
        </w:r>
      </w:hyperlink>
    </w:p>
    <w:p w:rsidR="00825817" w:rsidRDefault="009B26C6" w:rsidP="00825817">
      <w:pPr>
        <w:tabs>
          <w:tab w:val="right" w:leader="dot" w:pos="9352"/>
        </w:tabs>
        <w:spacing w:before="120" w:after="0" w:line="240" w:lineRule="auto"/>
        <w:ind w:left="240"/>
      </w:pPr>
      <w:hyperlink w:anchor="_Toc287339219" w:history="1">
        <w:r w:rsidR="00825817" w:rsidRPr="005C10E0">
          <w:rPr>
            <w:rFonts w:ascii="Arial Narrow" w:eastAsia="Times New Roman" w:hAnsi="Arial Narrow" w:cs="Times New Roman"/>
            <w:b/>
            <w:bCs/>
            <w:noProof/>
            <w:color w:val="0000FF"/>
            <w:u w:val="single"/>
            <w:lang w:eastAsia="es-ES"/>
          </w:rPr>
          <w:t>Instrucciones a los Oferentes (IAO)</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_Toc287339219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b/>
            <w:bCs/>
            <w:noProof/>
            <w:webHidden/>
            <w:lang w:eastAsia="es-ES"/>
          </w:rPr>
          <w:t>8</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825817" w:rsidP="00825817">
      <w:pPr>
        <w:tabs>
          <w:tab w:val="right" w:leader="dot" w:pos="9352"/>
        </w:tabs>
        <w:spacing w:before="120" w:after="0" w:line="240" w:lineRule="auto"/>
        <w:rPr>
          <w:noProof/>
          <w:lang w:val="en-US" w:eastAsia="en-US"/>
        </w:rPr>
      </w:pPr>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0" w:history="1">
        <w:r w:rsidR="00825817" w:rsidRPr="005C10E0">
          <w:rPr>
            <w:rFonts w:ascii="Times New Roman" w:eastAsia="Times New Roman" w:hAnsi="Times New Roman" w:cs="Times New Roman"/>
            <w:noProof/>
            <w:color w:val="0000FF"/>
            <w:sz w:val="20"/>
            <w:szCs w:val="20"/>
            <w:u w:val="single"/>
            <w:lang w:eastAsia="es-ES"/>
          </w:rPr>
          <w:t>1.1  Objetivos y Alcance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8</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1" w:history="1">
        <w:r w:rsidR="00825817" w:rsidRPr="005C10E0">
          <w:rPr>
            <w:rFonts w:ascii="Times New Roman" w:eastAsia="Times New Roman" w:hAnsi="Times New Roman" w:cs="Times New Roman"/>
            <w:noProof/>
            <w:color w:val="0000FF"/>
            <w:sz w:val="20"/>
            <w:szCs w:val="20"/>
            <w:u w:val="single"/>
            <w:lang w:eastAsia="es-ES"/>
          </w:rPr>
          <w:t>1.2  Definiciones e Interpretaciones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2" w:history="1">
        <w:r w:rsidR="00825817" w:rsidRPr="005C10E0">
          <w:rPr>
            <w:rFonts w:ascii="Times New Roman" w:eastAsia="Times New Roman" w:hAnsi="Times New Roman" w:cs="Times New Roman"/>
            <w:noProof/>
            <w:color w:val="0000FF"/>
            <w:sz w:val="20"/>
            <w:szCs w:val="20"/>
            <w:u w:val="single"/>
            <w:lang w:eastAsia="es-ES"/>
          </w:rPr>
          <w:t>1.3 Idioma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15</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3" w:history="1">
        <w:r w:rsidR="00825817" w:rsidRPr="005C10E0">
          <w:rPr>
            <w:rFonts w:ascii="Times New Roman" w:eastAsia="Times New Roman" w:hAnsi="Times New Roman" w:cs="Times New Roman"/>
            <w:noProof/>
            <w:color w:val="0000FF"/>
            <w:sz w:val="20"/>
            <w:szCs w:val="20"/>
            <w:u w:val="single"/>
            <w:lang w:eastAsia="es-ES"/>
          </w:rPr>
          <w:t>1.4 Precio de la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4" w:history="1">
        <w:r w:rsidR="00825817" w:rsidRPr="005C10E0">
          <w:rPr>
            <w:rFonts w:ascii="Times New Roman" w:eastAsia="Times New Roman" w:hAnsi="Times New Roman" w:cs="Times New Roman"/>
            <w:noProof/>
            <w:color w:val="0000FF"/>
            <w:sz w:val="20"/>
            <w:szCs w:val="20"/>
            <w:u w:val="single"/>
            <w:lang w:eastAsia="es-ES"/>
          </w:rPr>
          <w:t>1.5 Moneda de la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16</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5" w:history="1">
        <w:r w:rsidR="00825817" w:rsidRPr="005C10E0">
          <w:rPr>
            <w:rFonts w:ascii="Times New Roman" w:eastAsia="Times New Roman" w:hAnsi="Times New Roman" w:cs="Times New Roman"/>
            <w:noProof/>
            <w:color w:val="0000FF"/>
            <w:sz w:val="20"/>
            <w:szCs w:val="20"/>
            <w:u w:val="single"/>
            <w:lang w:eastAsia="es-ES"/>
          </w:rPr>
          <w:t>1.6 Normativa Aplicable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16</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6" w:history="1">
        <w:r w:rsidR="00825817" w:rsidRPr="005C10E0">
          <w:rPr>
            <w:rFonts w:ascii="Times New Roman" w:eastAsia="Times New Roman" w:hAnsi="Times New Roman" w:cs="Times New Roman"/>
            <w:noProof/>
            <w:color w:val="0000FF"/>
            <w:sz w:val="20"/>
            <w:szCs w:val="20"/>
            <w:u w:val="single"/>
            <w:lang w:eastAsia="es-ES"/>
          </w:rPr>
          <w:t>1.7 Competencia Judicial</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_Toc287339226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7" w:history="1">
        <w:r w:rsidR="00825817" w:rsidRPr="005C10E0">
          <w:rPr>
            <w:rFonts w:ascii="Times New Roman" w:eastAsia="Times New Roman" w:hAnsi="Times New Roman" w:cs="Times New Roman"/>
            <w:noProof/>
            <w:color w:val="0000FF"/>
            <w:sz w:val="20"/>
            <w:szCs w:val="20"/>
            <w:u w:val="single"/>
            <w:lang w:eastAsia="es-ES"/>
          </w:rPr>
          <w:t>1.8 De la Publicidad</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_Toc287339227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8" w:history="1">
        <w:r w:rsidR="00825817" w:rsidRPr="005C10E0">
          <w:rPr>
            <w:rFonts w:ascii="Times New Roman" w:eastAsia="Times New Roman" w:hAnsi="Times New Roman" w:cs="Times New Roman"/>
            <w:noProof/>
            <w:color w:val="0000FF"/>
            <w:sz w:val="20"/>
            <w:szCs w:val="20"/>
            <w:u w:val="single"/>
            <w:lang w:eastAsia="es-ES"/>
          </w:rPr>
          <w:t>1.9  Etapas de la Licitación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_Toc287339228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29" w:history="1">
        <w:r w:rsidR="00825817" w:rsidRPr="005C10E0">
          <w:rPr>
            <w:rFonts w:ascii="Times New Roman" w:eastAsia="Times New Roman" w:hAnsi="Times New Roman" w:cs="Times New Roman"/>
            <w:noProof/>
            <w:color w:val="0000FF"/>
            <w:sz w:val="20"/>
            <w:szCs w:val="20"/>
            <w:u w:val="single"/>
            <w:lang w:eastAsia="es-ES"/>
          </w:rPr>
          <w:t>1.10 Órgano de Contratación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_Toc287339229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18</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0" w:history="1">
        <w:r w:rsidR="00825817" w:rsidRPr="005C10E0">
          <w:rPr>
            <w:rFonts w:ascii="Times New Roman" w:eastAsia="Times New Roman" w:hAnsi="Times New Roman" w:cs="Times New Roman"/>
            <w:noProof/>
            <w:color w:val="0000FF"/>
            <w:sz w:val="20"/>
            <w:szCs w:val="20"/>
            <w:u w:val="single"/>
            <w:lang w:eastAsia="es-ES"/>
          </w:rPr>
          <w:t>1.11 Atribuciones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18</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1" w:history="1">
        <w:r w:rsidR="00825817" w:rsidRPr="005C10E0">
          <w:rPr>
            <w:rFonts w:ascii="Times New Roman" w:eastAsia="Times New Roman" w:hAnsi="Times New Roman" w:cs="Times New Roman"/>
            <w:noProof/>
            <w:color w:val="0000FF"/>
            <w:sz w:val="20"/>
            <w:szCs w:val="20"/>
            <w:u w:val="single"/>
            <w:lang w:eastAsia="es-ES"/>
          </w:rPr>
          <w:t>1.12 Órgano Responsable del Proceso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18</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2" w:history="1">
        <w:r w:rsidR="00825817" w:rsidRPr="005C10E0">
          <w:rPr>
            <w:rFonts w:ascii="Times New Roman" w:eastAsia="Times New Roman" w:hAnsi="Times New Roman" w:cs="Times New Roman"/>
            <w:noProof/>
            <w:color w:val="0000FF"/>
            <w:sz w:val="20"/>
            <w:szCs w:val="20"/>
            <w:u w:val="single"/>
            <w:lang w:eastAsia="es-ES"/>
          </w:rPr>
          <w:t>1.13 Exención de Responsabilidades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3" w:history="1">
        <w:r w:rsidR="00825817" w:rsidRPr="005C10E0">
          <w:rPr>
            <w:rFonts w:ascii="Times New Roman" w:eastAsia="Times New Roman" w:hAnsi="Times New Roman" w:cs="Times New Roman"/>
            <w:noProof/>
            <w:color w:val="0000FF"/>
            <w:sz w:val="20"/>
            <w:szCs w:val="20"/>
            <w:u w:val="single"/>
            <w:lang w:eastAsia="es-ES"/>
          </w:rPr>
          <w:t>1.14 Prácticas Corruptas o Fraudulentas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4" w:history="1">
        <w:r w:rsidR="00825817" w:rsidRPr="005C10E0">
          <w:rPr>
            <w:rFonts w:ascii="Times New Roman" w:eastAsia="Times New Roman" w:hAnsi="Times New Roman" w:cs="Times New Roman"/>
            <w:noProof/>
            <w:color w:val="0000FF"/>
            <w:sz w:val="20"/>
            <w:szCs w:val="20"/>
            <w:u w:val="single"/>
            <w:lang w:eastAsia="es-ES"/>
          </w:rPr>
          <w:t>1.15 De los Oferentes/Proponentes Hábiles e Inhábiles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5" w:history="1">
        <w:r w:rsidR="00825817" w:rsidRPr="005C10E0">
          <w:rPr>
            <w:rFonts w:ascii="Times New Roman" w:eastAsia="Times New Roman" w:hAnsi="Times New Roman" w:cs="Times New Roman"/>
            <w:noProof/>
            <w:color w:val="0000FF"/>
            <w:sz w:val="20"/>
            <w:szCs w:val="20"/>
            <w:u w:val="single"/>
            <w:lang w:eastAsia="es-ES"/>
          </w:rPr>
          <w:t>1.16 Prohibición de Contratar</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19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6" w:history="1">
        <w:r w:rsidR="00825817" w:rsidRPr="005C10E0">
          <w:rPr>
            <w:rFonts w:ascii="Times New Roman" w:eastAsia="Times New Roman" w:hAnsi="Times New Roman" w:cs="Times New Roman"/>
            <w:noProof/>
            <w:color w:val="0000FF"/>
            <w:sz w:val="20"/>
            <w:szCs w:val="20"/>
            <w:u w:val="single"/>
            <w:lang w:eastAsia="es-ES"/>
          </w:rPr>
          <w:t>1.17 Demostración de Capacidad para Contratar</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7" w:history="1">
        <w:r w:rsidR="00825817" w:rsidRPr="005C10E0">
          <w:rPr>
            <w:rFonts w:ascii="Times New Roman" w:eastAsia="Times New Roman" w:hAnsi="Times New Roman" w:cs="Times New Roman"/>
            <w:noProof/>
            <w:color w:val="0000FF"/>
            <w:sz w:val="20"/>
            <w:szCs w:val="20"/>
            <w:u w:val="single"/>
            <w:lang w:eastAsia="es-ES"/>
          </w:rPr>
          <w:t>1.18 Representante Legal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8" w:history="1">
        <w:r w:rsidR="00825817" w:rsidRPr="005C10E0">
          <w:rPr>
            <w:rFonts w:ascii="Times New Roman" w:eastAsia="Times New Roman" w:hAnsi="Times New Roman" w:cs="Times New Roman"/>
            <w:noProof/>
            <w:color w:val="0000FF"/>
            <w:sz w:val="20"/>
            <w:szCs w:val="20"/>
            <w:u w:val="single"/>
            <w:lang w:eastAsia="es-ES"/>
          </w:rPr>
          <w:t>1.19 Agentes Autorizados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39" w:history="1">
        <w:r w:rsidR="00825817" w:rsidRPr="005C10E0">
          <w:rPr>
            <w:rFonts w:ascii="Times New Roman" w:eastAsia="Times New Roman" w:hAnsi="Times New Roman" w:cs="Times New Roman"/>
            <w:noProof/>
            <w:color w:val="0000FF"/>
            <w:sz w:val="20"/>
            <w:szCs w:val="20"/>
            <w:u w:val="single"/>
            <w:lang w:eastAsia="es-ES"/>
          </w:rPr>
          <w:t>1.20 Subsanaciones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0" w:history="1">
        <w:r w:rsidR="00825817" w:rsidRPr="005C10E0">
          <w:rPr>
            <w:rFonts w:ascii="Times New Roman" w:eastAsia="Times New Roman" w:hAnsi="Times New Roman" w:cs="Times New Roman"/>
            <w:noProof/>
            <w:color w:val="0000FF"/>
            <w:sz w:val="20"/>
            <w:szCs w:val="20"/>
            <w:u w:val="single"/>
            <w:lang w:eastAsia="es-ES"/>
          </w:rPr>
          <w:t>1.21 Excepciones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1" w:history="1">
        <w:r w:rsidR="00825817" w:rsidRPr="005C10E0">
          <w:rPr>
            <w:rFonts w:ascii="Times New Roman" w:eastAsia="Times New Roman" w:hAnsi="Times New Roman" w:cs="Times New Roman"/>
            <w:noProof/>
            <w:color w:val="0000FF"/>
            <w:sz w:val="20"/>
            <w:szCs w:val="20"/>
            <w:u w:val="single"/>
            <w:lang w:eastAsia="es-ES"/>
          </w:rPr>
          <w:t>1.22 Rectificaciones Aritméticas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2" w:history="1">
        <w:r w:rsidR="00825817" w:rsidRPr="005C10E0">
          <w:rPr>
            <w:rFonts w:ascii="Times New Roman" w:eastAsia="Times New Roman" w:hAnsi="Times New Roman" w:cs="Times New Roman"/>
            <w:noProof/>
            <w:color w:val="0000FF"/>
            <w:sz w:val="20"/>
            <w:szCs w:val="20"/>
            <w:u w:val="single"/>
            <w:lang w:eastAsia="es-ES"/>
          </w:rPr>
          <w:t>1.23 Garantías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3" w:history="1">
        <w:r w:rsidR="00825817" w:rsidRPr="005C10E0">
          <w:rPr>
            <w:rFonts w:ascii="Times New Roman" w:eastAsia="Times New Roman" w:hAnsi="Times New Roman" w:cs="Times New Roman"/>
            <w:noProof/>
            <w:color w:val="0000FF"/>
            <w:sz w:val="20"/>
            <w:szCs w:val="20"/>
            <w:u w:val="single"/>
            <w:lang w:eastAsia="es-ES"/>
          </w:rPr>
          <w:t>1.23.1 Garantía de la Seriedad de la Oferta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4" w:history="1">
        <w:r w:rsidR="00825817" w:rsidRPr="005C10E0">
          <w:rPr>
            <w:rFonts w:ascii="Times New Roman" w:eastAsia="Times New Roman" w:hAnsi="Times New Roman" w:cs="Times New Roman"/>
            <w:noProof/>
            <w:color w:val="0000FF"/>
            <w:sz w:val="20"/>
            <w:szCs w:val="20"/>
            <w:u w:val="single"/>
            <w:lang w:eastAsia="es-ES"/>
          </w:rPr>
          <w:t>1.23.2 Garantía de Fiel Cumplimiento de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5" w:history="1">
        <w:r w:rsidR="00825817" w:rsidRPr="005C10E0">
          <w:rPr>
            <w:rFonts w:ascii="Times New Roman" w:eastAsia="Times New Roman" w:hAnsi="Times New Roman" w:cs="Times New Roman"/>
            <w:noProof/>
            <w:color w:val="0000FF"/>
            <w:sz w:val="20"/>
            <w:szCs w:val="20"/>
            <w:u w:val="single"/>
            <w:lang w:eastAsia="es-ES"/>
          </w:rPr>
          <w:t>1.24 Devolución de las Garantías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6" w:history="1">
        <w:r w:rsidR="00825817" w:rsidRPr="005C10E0">
          <w:rPr>
            <w:rFonts w:ascii="Times New Roman" w:eastAsia="Times New Roman" w:hAnsi="Times New Roman" w:cs="Times New Roman"/>
            <w:noProof/>
            <w:color w:val="0000FF"/>
            <w:sz w:val="20"/>
            <w:szCs w:val="20"/>
            <w:u w:val="single"/>
            <w:lang w:eastAsia="es-ES"/>
          </w:rPr>
          <w:t>1.25 Garantía de Buen Uso del Anticipo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7" w:history="1">
        <w:r w:rsidR="00825817" w:rsidRPr="005C10E0">
          <w:rPr>
            <w:rFonts w:ascii="Times New Roman" w:eastAsia="Times New Roman" w:hAnsi="Times New Roman" w:cs="Times New Roman"/>
            <w:noProof/>
            <w:color w:val="0000FF"/>
            <w:sz w:val="20"/>
            <w:szCs w:val="20"/>
            <w:u w:val="single"/>
            <w:lang w:eastAsia="es-ES"/>
          </w:rPr>
          <w:t>1.26 Garantía Adicional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8" w:history="1">
        <w:r w:rsidR="00825817" w:rsidRPr="005C10E0">
          <w:rPr>
            <w:rFonts w:ascii="Times New Roman" w:eastAsia="Times New Roman" w:hAnsi="Times New Roman" w:cs="Times New Roman"/>
            <w:noProof/>
            <w:color w:val="0000FF"/>
            <w:sz w:val="20"/>
            <w:szCs w:val="20"/>
            <w:u w:val="single"/>
            <w:lang w:eastAsia="es-ES"/>
          </w:rPr>
          <w:t>1.27 Consultas, Circulares y Enmiendas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49" w:history="1">
        <w:r w:rsidR="00825817" w:rsidRPr="005C10E0">
          <w:rPr>
            <w:rFonts w:ascii="Times New Roman" w:eastAsia="Times New Roman" w:hAnsi="Times New Roman" w:cs="Times New Roman"/>
            <w:noProof/>
            <w:color w:val="0000FF"/>
            <w:sz w:val="20"/>
            <w:szCs w:val="20"/>
            <w:u w:val="single"/>
            <w:lang w:eastAsia="es-ES"/>
          </w:rPr>
          <w:t>1.28 Dirección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0" w:history="1">
        <w:r w:rsidR="00825817" w:rsidRPr="005C10E0">
          <w:rPr>
            <w:rFonts w:ascii="Times New Roman" w:eastAsia="Times New Roman" w:hAnsi="Times New Roman" w:cs="Times New Roman"/>
            <w:noProof/>
            <w:color w:val="0000FF"/>
            <w:sz w:val="20"/>
            <w:szCs w:val="20"/>
            <w:u w:val="single"/>
            <w:lang w:eastAsia="es-ES"/>
          </w:rPr>
          <w:t>1.29 Circulares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1" w:history="1">
        <w:r w:rsidR="00825817" w:rsidRPr="005C10E0">
          <w:rPr>
            <w:rFonts w:ascii="Times New Roman" w:eastAsia="Times New Roman" w:hAnsi="Times New Roman" w:cs="Times New Roman"/>
            <w:noProof/>
            <w:color w:val="0000FF"/>
            <w:sz w:val="20"/>
            <w:szCs w:val="20"/>
            <w:u w:val="single"/>
            <w:lang w:eastAsia="es-ES"/>
          </w:rPr>
          <w:t>1.30 Enmiendas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2" w:history="1">
        <w:r w:rsidR="00825817" w:rsidRPr="005C10E0">
          <w:rPr>
            <w:rFonts w:ascii="Times New Roman" w:eastAsia="Times New Roman" w:hAnsi="Times New Roman" w:cs="Times New Roman"/>
            <w:noProof/>
            <w:color w:val="0000FF"/>
            <w:sz w:val="20"/>
            <w:szCs w:val="20"/>
            <w:u w:val="single"/>
            <w:lang w:eastAsia="es-ES"/>
          </w:rPr>
          <w:t>1.31 Visita al lugar de las Obras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3" w:history="1">
        <w:r w:rsidR="00825817" w:rsidRPr="005C10E0">
          <w:rPr>
            <w:rFonts w:ascii="Times New Roman" w:eastAsia="Times New Roman" w:hAnsi="Times New Roman" w:cs="Times New Roman"/>
            <w:noProof/>
            <w:color w:val="0000FF"/>
            <w:sz w:val="20"/>
            <w:szCs w:val="20"/>
            <w:u w:val="single"/>
            <w:lang w:eastAsia="es-ES"/>
          </w:rPr>
          <w:t>1.32  Reclamos, Impugnaciones y Controversias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54" w:history="1">
        <w:r w:rsidR="00825817" w:rsidRPr="005C10E0">
          <w:rPr>
            <w:rFonts w:ascii="Arial Narrow" w:eastAsia="Times New Roman" w:hAnsi="Arial Narrow" w:cs="Times New Roman"/>
            <w:b/>
            <w:bCs/>
            <w:noProof/>
            <w:color w:val="0000FF"/>
            <w:u w:val="single"/>
            <w:lang w:eastAsia="es-ES"/>
          </w:rPr>
          <w:t>Sección II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27</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55" w:history="1">
        <w:r w:rsidR="00825817">
          <w:rPr>
            <w:rFonts w:ascii="Arial Narrow" w:eastAsia="Times New Roman" w:hAnsi="Arial Narrow" w:cs="Times New Roman"/>
            <w:b/>
            <w:bCs/>
            <w:noProof/>
            <w:color w:val="0000FF"/>
            <w:u w:val="single"/>
            <w:lang w:eastAsia="es-ES"/>
          </w:rPr>
          <w:t xml:space="preserve">Datos de la </w:t>
        </w:r>
        <w:r w:rsidR="00825817">
          <w:rPr>
            <w:rFonts w:ascii="Arial Narrow" w:eastAsia="Times New Roman" w:hAnsi="Arial Narrow" w:cs="Times New Roman"/>
            <w:bCs/>
            <w:noProof/>
            <w:color w:val="00B050"/>
            <w:sz w:val="24"/>
            <w:szCs w:val="24"/>
            <w:u w:val="single"/>
            <w:lang w:eastAsia="es-ES"/>
          </w:rPr>
          <w:t xml:space="preserve">Comparacion de Precios </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27</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6" w:history="1">
        <w:r w:rsidR="00825817" w:rsidRPr="005C10E0">
          <w:rPr>
            <w:rFonts w:ascii="Times New Roman" w:eastAsia="Times New Roman" w:hAnsi="Times New Roman" w:cs="Times New Roman"/>
            <w:noProof/>
            <w:color w:val="0000FF"/>
            <w:sz w:val="20"/>
            <w:szCs w:val="20"/>
            <w:u w:val="single"/>
            <w:lang w:eastAsia="es-ES"/>
          </w:rPr>
          <w:t xml:space="preserve">2.1 </w:t>
        </w:r>
        <w:r w:rsidR="00825817">
          <w:rPr>
            <w:rFonts w:ascii="Times New Roman" w:eastAsia="Times New Roman" w:hAnsi="Times New Roman" w:cs="Times New Roman"/>
            <w:noProof/>
            <w:color w:val="0000FF"/>
            <w:sz w:val="20"/>
            <w:szCs w:val="20"/>
            <w:u w:val="single"/>
            <w:lang w:eastAsia="es-ES"/>
          </w:rPr>
          <w:t>Objeto de la</w:t>
        </w:r>
        <w:r w:rsidR="00825817">
          <w:rPr>
            <w:rFonts w:ascii="Times New Roman" w:eastAsia="Times New Roman" w:hAnsi="Times New Roman" w:cs="Times New Roman"/>
            <w:noProof/>
            <w:color w:val="00B050"/>
            <w:sz w:val="20"/>
            <w:szCs w:val="20"/>
            <w:u w:val="single"/>
            <w:lang w:eastAsia="es-ES"/>
          </w:rPr>
          <w:t xml:space="preserve"> Comparacion de Precios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7" w:history="1">
        <w:r w:rsidR="00825817" w:rsidRPr="005C10E0">
          <w:rPr>
            <w:rFonts w:ascii="Times New Roman" w:eastAsia="Times New Roman" w:hAnsi="Times New Roman" w:cs="Times New Roman"/>
            <w:noProof/>
            <w:color w:val="0000FF"/>
            <w:sz w:val="20"/>
            <w:szCs w:val="20"/>
            <w:u w:val="single"/>
            <w:lang w:eastAsia="es-ES"/>
          </w:rPr>
          <w:t>2.2 Procedimiento de Selección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8" w:history="1">
        <w:r w:rsidR="00825817" w:rsidRPr="005C10E0">
          <w:rPr>
            <w:rFonts w:ascii="Times New Roman" w:eastAsia="Times New Roman" w:hAnsi="Times New Roman" w:cs="Times New Roman"/>
            <w:noProof/>
            <w:color w:val="0000FF"/>
            <w:sz w:val="20"/>
            <w:szCs w:val="20"/>
            <w:u w:val="single"/>
            <w:lang w:eastAsia="es-ES"/>
          </w:rPr>
          <w:t>2.3 Fuente de Recursos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59" w:history="1">
        <w:r w:rsidR="00825817" w:rsidRPr="005C10E0">
          <w:rPr>
            <w:rFonts w:ascii="Times New Roman" w:eastAsia="Times New Roman" w:hAnsi="Times New Roman" w:cs="Times New Roman"/>
            <w:noProof/>
            <w:color w:val="0000FF"/>
            <w:sz w:val="20"/>
            <w:szCs w:val="20"/>
            <w:u w:val="single"/>
            <w:lang w:eastAsia="es-ES"/>
          </w:rPr>
          <w:t>2.4 Condiciones de Pago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0" w:history="1">
        <w:r w:rsidR="00825817" w:rsidRPr="005C10E0">
          <w:rPr>
            <w:rFonts w:ascii="Times New Roman" w:eastAsia="Times New Roman" w:hAnsi="Times New Roman" w:cs="Times New Roman"/>
            <w:noProof/>
            <w:color w:val="0000FF"/>
            <w:sz w:val="20"/>
            <w:szCs w:val="20"/>
            <w:u w:val="single"/>
            <w:lang w:eastAsia="es-ES"/>
          </w:rPr>
          <w:t>2.5 Cronograma de la</w:t>
        </w:r>
        <w:r w:rsidR="00825817" w:rsidRPr="00641FC6">
          <w:t xml:space="preserve"> </w:t>
        </w:r>
        <w:r w:rsidR="00825817">
          <w:rPr>
            <w:rFonts w:ascii="Times New Roman" w:eastAsia="Times New Roman" w:hAnsi="Times New Roman" w:cs="Times New Roman"/>
            <w:noProof/>
            <w:color w:val="00B050"/>
            <w:sz w:val="20"/>
            <w:szCs w:val="20"/>
            <w:u w:val="single"/>
            <w:lang w:eastAsia="es-ES"/>
          </w:rPr>
          <w:t xml:space="preserve">Comparacion de Precios </w:t>
        </w:r>
        <w:r w:rsidR="00825817" w:rsidRPr="00641FC6">
          <w:rPr>
            <w:rFonts w:ascii="Times New Roman" w:eastAsia="Times New Roman" w:hAnsi="Times New Roman" w:cs="Times New Roman"/>
            <w:noProof/>
            <w:color w:val="00B050"/>
            <w:sz w:val="20"/>
            <w:szCs w:val="20"/>
            <w:u w:val="single"/>
            <w:lang w:eastAsia="es-ES"/>
          </w:rPr>
          <w:t xml:space="preserve"> </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28</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1" w:history="1">
        <w:r w:rsidR="00825817" w:rsidRPr="005C10E0">
          <w:rPr>
            <w:rFonts w:ascii="Times New Roman" w:eastAsia="Times New Roman" w:hAnsi="Times New Roman" w:cs="Times New Roman"/>
            <w:noProof/>
            <w:color w:val="0000FF"/>
            <w:sz w:val="20"/>
            <w:szCs w:val="20"/>
            <w:u w:val="single"/>
            <w:lang w:eastAsia="es-ES"/>
          </w:rPr>
          <w:t>2.6 Disponibilidad y Adquisición del Pliego de Condiciones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2" w:history="1">
        <w:r w:rsidR="00825817" w:rsidRPr="005C10E0">
          <w:rPr>
            <w:rFonts w:ascii="Times New Roman" w:eastAsia="Times New Roman" w:hAnsi="Times New Roman" w:cs="Times New Roman"/>
            <w:noProof/>
            <w:color w:val="0000FF"/>
            <w:sz w:val="20"/>
            <w:szCs w:val="20"/>
            <w:u w:val="single"/>
            <w:lang w:eastAsia="es-ES"/>
          </w:rPr>
          <w:t>2.7 Conocimiento y Aceptación del Pliego de Condiciones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3" w:history="1">
        <w:r w:rsidR="00825817" w:rsidRPr="005C10E0">
          <w:rPr>
            <w:rFonts w:ascii="Times New Roman" w:eastAsia="Times New Roman" w:hAnsi="Times New Roman" w:cs="Times New Roman"/>
            <w:noProof/>
            <w:color w:val="0000FF"/>
            <w:sz w:val="20"/>
            <w:szCs w:val="20"/>
            <w:u w:val="single"/>
            <w:lang w:eastAsia="es-ES"/>
          </w:rPr>
          <w:t>2.8 Especificaciones Técnicas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4" w:history="1">
        <w:r w:rsidR="00825817" w:rsidRPr="005C10E0">
          <w:rPr>
            <w:rFonts w:ascii="Times New Roman" w:eastAsia="Times New Roman" w:hAnsi="Times New Roman" w:cs="Times New Roman"/>
            <w:noProof/>
            <w:color w:val="0000FF"/>
            <w:sz w:val="20"/>
            <w:szCs w:val="20"/>
            <w:u w:val="single"/>
            <w:lang w:eastAsia="es-ES"/>
          </w:rPr>
          <w:t>2.9 Tiempo Estimado de Ejecución de la Obra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5" w:history="1">
        <w:r w:rsidR="00825817" w:rsidRPr="005C10E0">
          <w:rPr>
            <w:rFonts w:ascii="Times New Roman" w:eastAsia="Times New Roman" w:hAnsi="Times New Roman" w:cs="Times New Roman"/>
            <w:noProof/>
            <w:color w:val="0000FF"/>
            <w:sz w:val="20"/>
            <w:szCs w:val="20"/>
            <w:u w:val="single"/>
            <w:lang w:eastAsia="es-ES"/>
          </w:rPr>
          <w:t>2.10 Presentación de Propuestas Técnicas y Económicas “Sobre A” y “Sobre B”</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6" w:history="1">
        <w:r w:rsidR="00825817" w:rsidRPr="005C10E0">
          <w:rPr>
            <w:rFonts w:ascii="Times New Roman" w:eastAsia="Times New Roman" w:hAnsi="Times New Roman" w:cs="Times New Roman"/>
            <w:noProof/>
            <w:color w:val="0000FF"/>
            <w:sz w:val="20"/>
            <w:szCs w:val="20"/>
            <w:u w:val="single"/>
            <w:lang w:eastAsia="es-ES"/>
          </w:rPr>
          <w:t>2.11 Lugar, Fecha y Hora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7" w:history="1">
        <w:r w:rsidR="00825817" w:rsidRPr="005C10E0">
          <w:rPr>
            <w:rFonts w:ascii="Times New Roman" w:eastAsia="Times New Roman" w:hAnsi="Times New Roman" w:cs="Times New Roman"/>
            <w:noProof/>
            <w:color w:val="0000FF"/>
            <w:sz w:val="20"/>
            <w:szCs w:val="20"/>
            <w:u w:val="single"/>
            <w:lang w:eastAsia="es-ES"/>
          </w:rPr>
          <w:t>2.12 Forma para la Presentación de los  Documentos Contenidos en el “Sobre 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8" w:history="1">
        <w:r w:rsidR="00825817" w:rsidRPr="005C10E0">
          <w:rPr>
            <w:rFonts w:ascii="Times New Roman" w:eastAsia="Times New Roman" w:hAnsi="Times New Roman" w:cs="Times New Roman"/>
            <w:noProof/>
            <w:color w:val="0000FF"/>
            <w:sz w:val="20"/>
            <w:szCs w:val="20"/>
            <w:u w:val="single"/>
            <w:lang w:eastAsia="es-ES"/>
          </w:rPr>
          <w:t>2.13 Documentación a Presentar</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69" w:history="1">
        <w:r w:rsidR="00825817" w:rsidRPr="005C10E0">
          <w:rPr>
            <w:rFonts w:ascii="Times New Roman" w:eastAsia="Times New Roman" w:hAnsi="Times New Roman" w:cs="Times New Roman"/>
            <w:noProof/>
            <w:color w:val="0000FF"/>
            <w:sz w:val="20"/>
            <w:szCs w:val="20"/>
            <w:u w:val="single"/>
            <w:lang w:eastAsia="es-ES"/>
          </w:rPr>
          <w:t>2.14 Presentación de la Documentación Contenida en el  “Sobre B”</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32</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70" w:history="1">
        <w:r w:rsidR="00825817" w:rsidRPr="005C10E0">
          <w:rPr>
            <w:rFonts w:ascii="Arial Narrow" w:eastAsia="Times New Roman" w:hAnsi="Arial Narrow" w:cs="Times New Roman"/>
            <w:b/>
            <w:bCs/>
            <w:noProof/>
            <w:color w:val="0000FF"/>
            <w:u w:val="single"/>
            <w:lang w:eastAsia="es-ES"/>
          </w:rPr>
          <w:t>Sección III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34</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71" w:history="1">
        <w:r w:rsidR="00825817" w:rsidRPr="005C10E0">
          <w:rPr>
            <w:rFonts w:ascii="Arial Narrow" w:eastAsia="Times New Roman" w:hAnsi="Arial Narrow" w:cs="Times New Roman"/>
            <w:b/>
            <w:bCs/>
            <w:noProof/>
            <w:color w:val="0000FF"/>
            <w:u w:val="single"/>
            <w:lang w:eastAsia="es-ES"/>
          </w:rPr>
          <w:t>Apertura y Validación de Ofertas</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_Toc287339271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b/>
            <w:bCs/>
            <w:noProof/>
            <w:webHidden/>
            <w:lang w:eastAsia="es-ES"/>
          </w:rPr>
          <w:t>36</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2" w:history="1">
        <w:r w:rsidR="00825817" w:rsidRPr="005C10E0">
          <w:rPr>
            <w:rFonts w:ascii="Times New Roman" w:eastAsia="Times New Roman" w:hAnsi="Times New Roman" w:cs="Times New Roman"/>
            <w:noProof/>
            <w:color w:val="0000FF"/>
            <w:sz w:val="20"/>
            <w:szCs w:val="20"/>
            <w:u w:val="single"/>
            <w:lang w:eastAsia="es-ES"/>
          </w:rPr>
          <w:t>3.1 Procedimiento de Apertura de Sobres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36</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3" w:history="1">
        <w:r w:rsidR="00825817" w:rsidRPr="005C10E0">
          <w:rPr>
            <w:rFonts w:ascii="Times New Roman" w:eastAsia="Times New Roman" w:hAnsi="Times New Roman" w:cs="Times New Roman"/>
            <w:noProof/>
            <w:color w:val="0000FF"/>
            <w:sz w:val="20"/>
            <w:szCs w:val="20"/>
            <w:u w:val="single"/>
            <w:lang w:eastAsia="es-ES"/>
          </w:rPr>
          <w:t>3.2 Apertura de “Sobre A”, contentivo de  Propuestas Técnicas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36</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4" w:history="1">
        <w:r w:rsidR="00825817" w:rsidRPr="005C10E0">
          <w:rPr>
            <w:rFonts w:ascii="Times New Roman" w:eastAsia="Times New Roman" w:hAnsi="Times New Roman" w:cs="Times New Roman"/>
            <w:noProof/>
            <w:color w:val="0000FF"/>
            <w:sz w:val="20"/>
            <w:szCs w:val="20"/>
            <w:u w:val="single"/>
            <w:lang w:eastAsia="es-ES"/>
          </w:rPr>
          <w:t>3.3 Validación y Verificación de Documentos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5" w:history="1">
        <w:r w:rsidR="00825817" w:rsidRPr="005C10E0">
          <w:rPr>
            <w:rFonts w:ascii="Times New Roman" w:eastAsia="Times New Roman" w:hAnsi="Times New Roman" w:cs="Times New Roman"/>
            <w:noProof/>
            <w:color w:val="0000FF"/>
            <w:sz w:val="20"/>
            <w:szCs w:val="20"/>
            <w:u w:val="single"/>
            <w:lang w:eastAsia="es-ES"/>
          </w:rPr>
          <w:t>3.4 Criterios de Evaluación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6" w:history="1">
        <w:r w:rsidR="00825817" w:rsidRPr="005C10E0">
          <w:rPr>
            <w:rFonts w:ascii="Times New Roman" w:eastAsia="Times New Roman" w:hAnsi="Times New Roman" w:cs="Times New Roman"/>
            <w:noProof/>
            <w:color w:val="0000FF"/>
            <w:sz w:val="20"/>
            <w:szCs w:val="20"/>
            <w:u w:val="single"/>
            <w:lang w:eastAsia="es-ES"/>
          </w:rPr>
          <w:t>3.5  Apertura de los “Sobres B”, Contentivos de Propuestas Económicas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_Toc287339276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38</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7" w:history="1">
        <w:r w:rsidR="00825817" w:rsidRPr="005C10E0">
          <w:rPr>
            <w:rFonts w:ascii="Times New Roman" w:eastAsia="Times New Roman" w:hAnsi="Times New Roman" w:cs="Times New Roman"/>
            <w:noProof/>
            <w:color w:val="0000FF"/>
            <w:sz w:val="20"/>
            <w:szCs w:val="20"/>
            <w:u w:val="single"/>
            <w:lang w:eastAsia="es-ES"/>
          </w:rPr>
          <w:t>3.6 Confidencialidad del Proceso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_Toc287339277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39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8" w:history="1">
        <w:r w:rsidR="00825817" w:rsidRPr="005C10E0">
          <w:rPr>
            <w:rFonts w:ascii="Times New Roman" w:eastAsia="Times New Roman" w:hAnsi="Times New Roman" w:cs="Times New Roman"/>
            <w:noProof/>
            <w:color w:val="0000FF"/>
            <w:sz w:val="20"/>
            <w:szCs w:val="20"/>
            <w:u w:val="single"/>
            <w:lang w:eastAsia="es-ES"/>
          </w:rPr>
          <w:t>3.7 Plazo de Mantenimiento de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_Toc287339278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40</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79" w:history="1">
        <w:r w:rsidR="00825817" w:rsidRPr="005C10E0">
          <w:rPr>
            <w:rFonts w:ascii="Times New Roman" w:eastAsia="Times New Roman" w:hAnsi="Times New Roman" w:cs="Times New Roman"/>
            <w:noProof/>
            <w:color w:val="0000FF"/>
            <w:sz w:val="20"/>
            <w:szCs w:val="20"/>
            <w:u w:val="single"/>
            <w:lang w:eastAsia="es-ES"/>
          </w:rPr>
          <w:t>3.8 Evaluación Oferta Económica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_Toc287339279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40</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80" w:history="1">
        <w:r w:rsidR="00825817" w:rsidRPr="005C10E0">
          <w:rPr>
            <w:rFonts w:ascii="Times New Roman" w:eastAsia="Times New Roman" w:hAnsi="Times New Roman" w:cs="Times New Roman"/>
            <w:noProof/>
            <w:color w:val="0000FF"/>
            <w:sz w:val="20"/>
            <w:szCs w:val="20"/>
            <w:u w:val="single"/>
            <w:lang w:eastAsia="es-ES"/>
          </w:rPr>
          <w:t>3.9 Evaluación Combinada: Oferta Técnica y Oferta Económica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_Toc287339280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noProof/>
            <w:webHidden/>
            <w:sz w:val="20"/>
            <w:szCs w:val="20"/>
            <w:lang w:eastAsia="es-ES"/>
          </w:rPr>
          <w:t>40</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81" w:history="1">
        <w:r w:rsidR="00825817" w:rsidRPr="005C10E0">
          <w:rPr>
            <w:rFonts w:ascii="Arial Narrow" w:eastAsia="Times New Roman" w:hAnsi="Arial Narrow" w:cs="Times New Roman"/>
            <w:b/>
            <w:bCs/>
            <w:noProof/>
            <w:color w:val="0000FF"/>
            <w:u w:val="single"/>
            <w:lang w:eastAsia="es-ES"/>
          </w:rPr>
          <w:t>Adjudicación</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82" w:history="1">
        <w:r w:rsidR="00825817" w:rsidRPr="005C10E0">
          <w:rPr>
            <w:rFonts w:ascii="Times New Roman" w:eastAsia="Times New Roman" w:hAnsi="Times New Roman" w:cs="Times New Roman"/>
            <w:noProof/>
            <w:color w:val="0000FF"/>
            <w:sz w:val="20"/>
            <w:szCs w:val="20"/>
            <w:u w:val="single"/>
            <w:lang w:eastAsia="es-ES"/>
          </w:rPr>
          <w:t>4.1 Criterios de Adjudicación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83" w:history="1">
        <w:r w:rsidR="00825817" w:rsidRPr="005C10E0">
          <w:rPr>
            <w:rFonts w:ascii="Times New Roman" w:eastAsia="Times New Roman" w:hAnsi="Times New Roman" w:cs="Times New Roman"/>
            <w:noProof/>
            <w:color w:val="0000FF"/>
            <w:sz w:val="20"/>
            <w:szCs w:val="20"/>
            <w:u w:val="single"/>
            <w:lang w:eastAsia="es-ES"/>
          </w:rPr>
          <w:t>4.2 Empate entre Oferente</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84" w:history="1">
        <w:r w:rsidR="00825817" w:rsidRPr="005C10E0">
          <w:rPr>
            <w:rFonts w:ascii="Times New Roman" w:eastAsia="Times New Roman" w:hAnsi="Times New Roman" w:cs="Times New Roman"/>
            <w:noProof/>
            <w:color w:val="0000FF"/>
            <w:sz w:val="20"/>
            <w:szCs w:val="20"/>
            <w:u w:val="single"/>
            <w:lang w:eastAsia="es-ES"/>
          </w:rPr>
          <w:t>4.3  Acuerdo de Adjudicación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41</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85" w:history="1">
        <w:r w:rsidR="00825817" w:rsidRPr="005C10E0">
          <w:rPr>
            <w:rFonts w:ascii="Times New Roman" w:eastAsia="Times New Roman" w:hAnsi="Times New Roman" w:cs="Times New Roman"/>
            <w:noProof/>
            <w:color w:val="0000FF"/>
            <w:sz w:val="20"/>
            <w:szCs w:val="20"/>
            <w:u w:val="single"/>
            <w:lang w:eastAsia="es-ES"/>
          </w:rPr>
          <w:t>4.4 Adjudicaciones Posteriores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41</w:t>
        </w:r>
      </w:hyperlink>
    </w:p>
    <w:p w:rsidR="00825817" w:rsidRPr="005C10E0" w:rsidRDefault="009B26C6" w:rsidP="00825817">
      <w:pPr>
        <w:tabs>
          <w:tab w:val="right" w:leader="dot" w:pos="9890"/>
        </w:tabs>
        <w:spacing w:before="120" w:after="0" w:line="240" w:lineRule="auto"/>
        <w:rPr>
          <w:noProof/>
          <w:lang w:val="en-US" w:eastAsia="en-US"/>
        </w:rPr>
      </w:pPr>
      <w:hyperlink w:anchor="_Toc287339286" w:history="1">
        <w:r w:rsidR="00825817" w:rsidRPr="005C10E0">
          <w:rPr>
            <w:rFonts w:ascii="Arial Narrow" w:eastAsia="Times New Roman" w:hAnsi="Arial Narrow" w:cs="Arial"/>
            <w:b/>
            <w:bCs/>
            <w:iCs/>
            <w:noProof/>
            <w:color w:val="0000FF"/>
            <w:sz w:val="24"/>
            <w:szCs w:val="24"/>
            <w:u w:val="single"/>
            <w:lang w:val="es-ES_tradnl"/>
          </w:rPr>
          <w:t>PARTE 2</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42</w:t>
        </w:r>
      </w:hyperlink>
    </w:p>
    <w:p w:rsidR="00825817" w:rsidRPr="005C10E0" w:rsidRDefault="009B26C6" w:rsidP="00825817">
      <w:pPr>
        <w:tabs>
          <w:tab w:val="right" w:leader="dot" w:pos="9890"/>
        </w:tabs>
        <w:spacing w:before="120" w:after="0" w:line="240" w:lineRule="auto"/>
        <w:rPr>
          <w:noProof/>
          <w:lang w:val="en-US" w:eastAsia="en-US"/>
        </w:rPr>
      </w:pPr>
      <w:hyperlink w:anchor="_Toc287339287" w:history="1">
        <w:r w:rsidR="00825817" w:rsidRPr="005C10E0">
          <w:rPr>
            <w:rFonts w:ascii="Arial Narrow" w:eastAsia="Times New Roman" w:hAnsi="Arial Narrow" w:cs="Arial"/>
            <w:b/>
            <w:bCs/>
            <w:iCs/>
            <w:noProof/>
            <w:color w:val="0000FF"/>
            <w:sz w:val="24"/>
            <w:szCs w:val="24"/>
            <w:u w:val="single"/>
            <w:lang w:val="es-ES_tradnl"/>
          </w:rPr>
          <w:t>CONTRATO</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42</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88" w:history="1">
        <w:r w:rsidR="00825817" w:rsidRPr="005C10E0">
          <w:rPr>
            <w:rFonts w:ascii="Arial Narrow" w:eastAsia="Times New Roman" w:hAnsi="Arial Narrow" w:cs="Times New Roman"/>
            <w:b/>
            <w:bCs/>
            <w:noProof/>
            <w:color w:val="0000FF"/>
            <w:u w:val="single"/>
            <w:lang w:eastAsia="es-ES"/>
          </w:rPr>
          <w:t>Sección V</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42</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289" w:history="1">
        <w:r w:rsidR="00825817" w:rsidRPr="005C10E0">
          <w:rPr>
            <w:rFonts w:ascii="Arial Narrow" w:eastAsia="Times New Roman" w:hAnsi="Arial Narrow" w:cs="Times New Roman"/>
            <w:b/>
            <w:bCs/>
            <w:noProof/>
            <w:color w:val="0000FF"/>
            <w:u w:val="single"/>
            <w:lang w:eastAsia="es-ES"/>
          </w:rPr>
          <w:t>Disposiciones Sobre los Contratos</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0" w:history="1">
        <w:r w:rsidR="00825817" w:rsidRPr="005C10E0">
          <w:rPr>
            <w:rFonts w:ascii="Times New Roman" w:eastAsia="Times New Roman" w:hAnsi="Times New Roman" w:cs="Times New Roman"/>
            <w:noProof/>
            <w:color w:val="0000FF"/>
            <w:sz w:val="20"/>
            <w:szCs w:val="20"/>
            <w:u w:val="single"/>
            <w:lang w:eastAsia="es-ES"/>
          </w:rPr>
          <w:t>5.1 Condiciones Generales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1" w:history="1">
        <w:r w:rsidR="00825817" w:rsidRPr="005C10E0">
          <w:rPr>
            <w:rFonts w:ascii="Times New Roman" w:eastAsia="Times New Roman" w:hAnsi="Times New Roman" w:cs="Times New Roman"/>
            <w:noProof/>
            <w:color w:val="0000FF"/>
            <w:sz w:val="20"/>
            <w:szCs w:val="20"/>
            <w:u w:val="single"/>
            <w:lang w:eastAsia="es-ES"/>
          </w:rPr>
          <w:t>5.1.1 Validez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2" w:history="1">
        <w:r w:rsidR="00825817" w:rsidRPr="005C10E0">
          <w:rPr>
            <w:rFonts w:ascii="Times New Roman" w:eastAsia="Times New Roman" w:hAnsi="Times New Roman" w:cs="Times New Roman"/>
            <w:noProof/>
            <w:color w:val="0000FF"/>
            <w:sz w:val="20"/>
            <w:szCs w:val="20"/>
            <w:u w:val="single"/>
            <w:lang w:eastAsia="es-ES"/>
          </w:rPr>
          <w:t>5.1.2 Garantía de Fiel Cumplimiento de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3" w:history="1">
        <w:r w:rsidR="00825817" w:rsidRPr="005C10E0">
          <w:rPr>
            <w:rFonts w:ascii="Times New Roman" w:eastAsia="Times New Roman" w:hAnsi="Times New Roman" w:cs="Times New Roman"/>
            <w:noProof/>
            <w:color w:val="0000FF"/>
            <w:sz w:val="20"/>
            <w:szCs w:val="20"/>
            <w:u w:val="single"/>
            <w:lang w:eastAsia="es-ES"/>
          </w:rPr>
          <w:t>5.1.3  Perfeccionamiento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4" w:history="1">
        <w:r w:rsidR="00825817" w:rsidRPr="005C10E0">
          <w:rPr>
            <w:rFonts w:ascii="Times New Roman" w:eastAsia="Times New Roman" w:hAnsi="Times New Roman" w:cs="Times New Roman"/>
            <w:noProof/>
            <w:color w:val="0000FF"/>
            <w:sz w:val="20"/>
            <w:szCs w:val="20"/>
            <w:u w:val="single"/>
            <w:lang w:eastAsia="es-ES"/>
          </w:rPr>
          <w:t>5.1.4 Plazo para la Suscripción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5" w:history="1">
        <w:r w:rsidR="00825817" w:rsidRPr="005C10E0">
          <w:rPr>
            <w:rFonts w:ascii="Times New Roman" w:eastAsia="Times New Roman" w:hAnsi="Times New Roman" w:cs="Times New Roman"/>
            <w:noProof/>
            <w:color w:val="0000FF"/>
            <w:sz w:val="20"/>
            <w:szCs w:val="20"/>
            <w:u w:val="single"/>
            <w:lang w:eastAsia="es-ES"/>
          </w:rPr>
          <w:t>5.1.5 Ampliación o Reducción de la Contratación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6" w:history="1">
        <w:r w:rsidR="00825817" w:rsidRPr="005C10E0">
          <w:rPr>
            <w:rFonts w:ascii="Times New Roman" w:eastAsia="Times New Roman" w:hAnsi="Times New Roman" w:cs="Times New Roman"/>
            <w:noProof/>
            <w:color w:val="0000FF"/>
            <w:sz w:val="20"/>
            <w:szCs w:val="20"/>
            <w:u w:val="single"/>
            <w:lang w:eastAsia="es-ES"/>
          </w:rPr>
          <w:t>5.1.6 Finalización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7" w:history="1">
        <w:r w:rsidR="00825817" w:rsidRPr="005C10E0">
          <w:rPr>
            <w:rFonts w:ascii="Times New Roman" w:eastAsia="Times New Roman" w:hAnsi="Times New Roman" w:cs="Times New Roman"/>
            <w:noProof/>
            <w:color w:val="0000FF"/>
            <w:sz w:val="20"/>
            <w:szCs w:val="20"/>
            <w:u w:val="single"/>
            <w:lang w:eastAsia="es-ES"/>
          </w:rPr>
          <w:t>5.1.7 Subcontratos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8" w:history="1">
        <w:r w:rsidR="00825817" w:rsidRPr="005C10E0">
          <w:rPr>
            <w:rFonts w:ascii="Times New Roman" w:eastAsia="Times New Roman" w:hAnsi="Times New Roman" w:cs="Times New Roman"/>
            <w:noProof/>
            <w:color w:val="0000FF"/>
            <w:sz w:val="20"/>
            <w:szCs w:val="20"/>
            <w:u w:val="single"/>
            <w:lang w:eastAsia="es-ES"/>
          </w:rPr>
          <w:t>5.2 Condiciones Específicas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299" w:history="1">
        <w:r w:rsidR="00825817" w:rsidRPr="005C10E0">
          <w:rPr>
            <w:rFonts w:ascii="Times New Roman" w:eastAsia="Times New Roman" w:hAnsi="Times New Roman" w:cs="Times New Roman"/>
            <w:noProof/>
            <w:color w:val="0000FF"/>
            <w:sz w:val="20"/>
            <w:szCs w:val="20"/>
            <w:u w:val="single"/>
            <w:lang w:eastAsia="es-ES"/>
          </w:rPr>
          <w:t>5.2.1 Vigencia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00" w:history="1">
        <w:r w:rsidR="00825817" w:rsidRPr="005C10E0">
          <w:rPr>
            <w:rFonts w:ascii="Arial Narrow" w:eastAsia="Times New Roman" w:hAnsi="Arial Narrow" w:cs="Times New Roman"/>
            <w:b/>
            <w:bCs/>
            <w:noProof/>
            <w:color w:val="0000FF"/>
            <w:u w:val="single"/>
            <w:lang w:eastAsia="es-ES"/>
          </w:rPr>
          <w:t>Sección VI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43</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01" w:history="1">
        <w:r w:rsidR="00825817" w:rsidRPr="005C10E0">
          <w:rPr>
            <w:rFonts w:ascii="Arial Narrow" w:eastAsia="Times New Roman" w:hAnsi="Arial Narrow" w:cs="Times New Roman"/>
            <w:b/>
            <w:bCs/>
            <w:noProof/>
            <w:color w:val="0000FF"/>
            <w:u w:val="single"/>
            <w:lang w:eastAsia="es-ES"/>
          </w:rPr>
          <w:t>Incumplimiento del Contrato</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02" w:history="1">
        <w:r w:rsidR="00825817" w:rsidRPr="005C10E0">
          <w:rPr>
            <w:rFonts w:ascii="Times New Roman" w:eastAsia="Times New Roman" w:hAnsi="Times New Roman" w:cs="Times New Roman"/>
            <w:noProof/>
            <w:color w:val="0000FF"/>
            <w:sz w:val="20"/>
            <w:szCs w:val="20"/>
            <w:u w:val="single"/>
            <w:lang w:eastAsia="es-ES"/>
          </w:rPr>
          <w:t>6.1 Se considerará Incumplimiento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03" w:history="1">
        <w:r w:rsidR="00825817" w:rsidRPr="005C10E0">
          <w:rPr>
            <w:rFonts w:ascii="Times New Roman" w:eastAsia="Times New Roman" w:hAnsi="Times New Roman" w:cs="Times New Roman"/>
            <w:noProof/>
            <w:color w:val="0000FF"/>
            <w:sz w:val="20"/>
            <w:szCs w:val="20"/>
            <w:u w:val="single"/>
            <w:lang w:eastAsia="es-ES"/>
          </w:rPr>
          <w:t>6.2 Efectos del Incumplimiento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04" w:history="1">
        <w:r w:rsidR="00825817" w:rsidRPr="005C10E0">
          <w:rPr>
            <w:rFonts w:ascii="Times New Roman" w:eastAsia="Times New Roman" w:hAnsi="Times New Roman" w:cs="Times New Roman"/>
            <w:noProof/>
            <w:color w:val="0000FF"/>
            <w:sz w:val="20"/>
            <w:szCs w:val="20"/>
            <w:u w:val="single"/>
            <w:lang w:eastAsia="es-ES"/>
          </w:rPr>
          <w:t>6.3  Tipos de Incumplimientos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05" w:history="1">
        <w:r w:rsidR="00825817" w:rsidRPr="005C10E0">
          <w:rPr>
            <w:rFonts w:ascii="Times New Roman" w:eastAsia="Times New Roman" w:hAnsi="Times New Roman" w:cs="Times New Roman"/>
            <w:noProof/>
            <w:color w:val="0000FF"/>
            <w:sz w:val="20"/>
            <w:szCs w:val="20"/>
            <w:u w:val="single"/>
            <w:lang w:eastAsia="es-ES"/>
          </w:rPr>
          <w:t>6.4  Sanciones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9B26C6" w:rsidP="00825817">
      <w:pPr>
        <w:tabs>
          <w:tab w:val="right" w:leader="dot" w:pos="9890"/>
        </w:tabs>
        <w:spacing w:before="120" w:after="0" w:line="240" w:lineRule="auto"/>
        <w:rPr>
          <w:noProof/>
          <w:lang w:val="en-US" w:eastAsia="en-US"/>
        </w:rPr>
      </w:pPr>
      <w:hyperlink w:anchor="_Toc287339306" w:history="1">
        <w:r w:rsidR="00825817" w:rsidRPr="005C10E0">
          <w:rPr>
            <w:rFonts w:ascii="Arial Narrow" w:eastAsia="Times New Roman" w:hAnsi="Arial Narrow" w:cs="Arial"/>
            <w:b/>
            <w:bCs/>
            <w:iCs/>
            <w:noProof/>
            <w:color w:val="0000FF"/>
            <w:sz w:val="24"/>
            <w:szCs w:val="24"/>
            <w:u w:val="single"/>
            <w:lang w:val="es-ES_tradnl"/>
          </w:rPr>
          <w:t>PARTE 3</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45</w:t>
        </w:r>
      </w:hyperlink>
    </w:p>
    <w:p w:rsidR="00825817" w:rsidRPr="005C10E0" w:rsidRDefault="009B26C6" w:rsidP="00825817">
      <w:pPr>
        <w:tabs>
          <w:tab w:val="right" w:leader="dot" w:pos="9890"/>
        </w:tabs>
        <w:spacing w:before="120" w:after="0" w:line="240" w:lineRule="auto"/>
        <w:rPr>
          <w:noProof/>
          <w:lang w:val="en-US" w:eastAsia="en-US"/>
        </w:rPr>
      </w:pPr>
      <w:hyperlink w:anchor="_Toc287339307" w:history="1">
        <w:r w:rsidR="00825817" w:rsidRPr="005C10E0">
          <w:rPr>
            <w:rFonts w:ascii="Arial Narrow" w:eastAsia="Times New Roman" w:hAnsi="Arial Narrow" w:cs="Arial"/>
            <w:b/>
            <w:bCs/>
            <w:iCs/>
            <w:noProof/>
            <w:color w:val="0000FF"/>
            <w:sz w:val="24"/>
            <w:szCs w:val="24"/>
            <w:u w:val="single"/>
            <w:lang w:val="es-ES_tradnl"/>
          </w:rPr>
          <w:t>DE LAS OBRAS</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_Toc287339307 \h </w:instrText>
        </w:r>
        <w:r w:rsidR="00825817" w:rsidRPr="005C10E0">
          <w:rPr>
            <w:rFonts w:ascii="Arial" w:eastAsia="Times New Roman" w:hAnsi="Arial" w:cs="Arial"/>
            <w:b/>
            <w:bCs/>
            <w:iCs/>
            <w:noProof/>
            <w:webHidden/>
            <w:sz w:val="24"/>
            <w:szCs w:val="24"/>
            <w:lang w:val="es-ES_tradnl"/>
          </w:rPr>
        </w:r>
        <w:r w:rsidR="00825817" w:rsidRPr="005C10E0">
          <w:rPr>
            <w:rFonts w:ascii="Arial" w:eastAsia="Times New Roman" w:hAnsi="Arial" w:cs="Arial"/>
            <w:b/>
            <w:bCs/>
            <w:iCs/>
            <w:noProof/>
            <w:webHidden/>
            <w:sz w:val="24"/>
            <w:szCs w:val="24"/>
            <w:lang w:val="es-ES_tradnl"/>
          </w:rPr>
          <w:fldChar w:fldCharType="separate"/>
        </w:r>
        <w:r w:rsidR="00210848">
          <w:rPr>
            <w:rFonts w:ascii="Arial" w:eastAsia="Times New Roman" w:hAnsi="Arial" w:cs="Arial"/>
            <w:iCs/>
            <w:noProof/>
            <w:webHidden/>
            <w:sz w:val="24"/>
            <w:szCs w:val="24"/>
            <w:lang w:val="es-ES"/>
          </w:rPr>
          <w:t>¡Error! Marcador no definido.</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08" w:history="1">
        <w:r w:rsidR="00825817" w:rsidRPr="005C10E0">
          <w:rPr>
            <w:rFonts w:ascii="Arial Narrow" w:eastAsia="Times New Roman" w:hAnsi="Arial Narrow" w:cs="Times New Roman"/>
            <w:b/>
            <w:bCs/>
            <w:noProof/>
            <w:color w:val="0000FF"/>
            <w:u w:val="single"/>
            <w:lang w:eastAsia="es-ES"/>
          </w:rPr>
          <w:t>Sección VII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_Toc287339308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09" w:history="1">
        <w:r w:rsidR="00825817" w:rsidRPr="005C10E0">
          <w:rPr>
            <w:rFonts w:ascii="Arial Narrow" w:eastAsia="Times New Roman" w:hAnsi="Arial Narrow" w:cs="Times New Roman"/>
            <w:b/>
            <w:bCs/>
            <w:noProof/>
            <w:color w:val="0000FF"/>
            <w:u w:val="single"/>
            <w:lang w:eastAsia="es-ES"/>
          </w:rPr>
          <w:t>Ejecución y Recepción de la Obra</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_Toc287339309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0" w:history="1">
        <w:r w:rsidR="00825817" w:rsidRPr="005C10E0">
          <w:rPr>
            <w:rFonts w:ascii="Times New Roman" w:eastAsia="Times New Roman" w:hAnsi="Times New Roman" w:cs="Times New Roman"/>
            <w:noProof/>
            <w:color w:val="0000FF"/>
            <w:sz w:val="20"/>
            <w:szCs w:val="20"/>
            <w:u w:val="single"/>
            <w:lang w:eastAsia="es-ES"/>
          </w:rPr>
          <w:t>7.1  Inicio de la Construcción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1" w:history="1">
        <w:r w:rsidR="00825817" w:rsidRPr="005C10E0">
          <w:rPr>
            <w:rFonts w:ascii="Times New Roman" w:eastAsia="Times New Roman" w:hAnsi="Times New Roman" w:cs="Times New Roman"/>
            <w:noProof/>
            <w:color w:val="0000FF"/>
            <w:sz w:val="20"/>
            <w:szCs w:val="20"/>
            <w:u w:val="single"/>
            <w:lang w:eastAsia="es-ES"/>
          </w:rPr>
          <w:t>7.2  Recepción  Provisional</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2" w:history="1">
        <w:r w:rsidR="00825817" w:rsidRPr="005C10E0">
          <w:rPr>
            <w:rFonts w:ascii="Times New Roman" w:eastAsia="Times New Roman" w:hAnsi="Times New Roman" w:cs="Times New Roman"/>
            <w:noProof/>
            <w:color w:val="0000FF"/>
            <w:sz w:val="20"/>
            <w:szCs w:val="20"/>
            <w:u w:val="single"/>
            <w:lang w:eastAsia="es-ES"/>
          </w:rPr>
          <w:t>7.3  Recepción Definitiva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3" w:history="1">
        <w:r w:rsidR="00825817" w:rsidRPr="005C10E0">
          <w:rPr>
            <w:rFonts w:ascii="Times New Roman" w:eastAsia="Times New Roman" w:hAnsi="Times New Roman" w:cs="Times New Roman"/>
            <w:noProof/>
            <w:color w:val="0000FF"/>
            <w:sz w:val="20"/>
            <w:szCs w:val="20"/>
            <w:u w:val="single"/>
            <w:lang w:eastAsia="es-ES"/>
          </w:rPr>
          <w:t>7.4  Garantía de Vicios Ocultos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14" w:history="1">
        <w:r w:rsidR="00825817" w:rsidRPr="005C10E0">
          <w:rPr>
            <w:rFonts w:ascii="Arial Narrow" w:eastAsia="Times New Roman" w:hAnsi="Arial Narrow" w:cs="Times New Roman"/>
            <w:b/>
            <w:bCs/>
            <w:noProof/>
            <w:color w:val="0000FF"/>
            <w:u w:val="single"/>
            <w:lang w:eastAsia="es-ES"/>
          </w:rPr>
          <w:t>Sección VIII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_Toc287339314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15" w:history="1">
        <w:r w:rsidR="00825817" w:rsidRPr="005C10E0">
          <w:rPr>
            <w:rFonts w:ascii="Arial Narrow" w:eastAsia="Times New Roman" w:hAnsi="Arial Narrow" w:cs="Times New Roman"/>
            <w:b/>
            <w:bCs/>
            <w:noProof/>
            <w:color w:val="0000FF"/>
            <w:u w:val="single"/>
            <w:lang w:eastAsia="es-ES"/>
          </w:rPr>
          <w:t>Obligaciones de las Partes</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_Toc287339315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sidR="00210848">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6" w:history="1">
        <w:r w:rsidR="00825817" w:rsidRPr="005C10E0">
          <w:rPr>
            <w:rFonts w:ascii="Times New Roman" w:eastAsia="Times New Roman" w:hAnsi="Times New Roman" w:cs="Times New Roman"/>
            <w:noProof/>
            <w:color w:val="0000FF"/>
            <w:sz w:val="20"/>
            <w:szCs w:val="20"/>
            <w:u w:val="single"/>
            <w:lang w:eastAsia="es-ES"/>
          </w:rPr>
          <w:t>8.1. Obligaciones de la Entidad Contratante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_Toc287339316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7" w:history="1">
        <w:r w:rsidR="00825817" w:rsidRPr="005C10E0">
          <w:rPr>
            <w:rFonts w:ascii="Times New Roman" w:eastAsia="Times New Roman" w:hAnsi="Times New Roman" w:cs="Times New Roman"/>
            <w:noProof/>
            <w:color w:val="0000FF"/>
            <w:sz w:val="20"/>
            <w:szCs w:val="20"/>
            <w:u w:val="single"/>
            <w:lang w:eastAsia="es-ES"/>
          </w:rPr>
          <w:t>8.2 Obligaciones del Contratista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_Toc287339317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8" w:history="1">
        <w:r w:rsidR="00825817" w:rsidRPr="005C10E0">
          <w:rPr>
            <w:rFonts w:ascii="Times New Roman" w:eastAsia="Times New Roman" w:hAnsi="Times New Roman" w:cs="Times New Roman"/>
            <w:noProof/>
            <w:color w:val="0000FF"/>
            <w:sz w:val="20"/>
            <w:szCs w:val="20"/>
            <w:u w:val="single"/>
            <w:lang w:eastAsia="es-ES"/>
          </w:rPr>
          <w:t>8.2.1 Normas Técnicas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_Toc287339318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19" w:history="1">
        <w:r w:rsidR="00825817" w:rsidRPr="005C10E0">
          <w:rPr>
            <w:rFonts w:ascii="Times New Roman" w:eastAsia="Times New Roman" w:hAnsi="Times New Roman" w:cs="Times New Roman"/>
            <w:noProof/>
            <w:color w:val="0000FF"/>
            <w:sz w:val="20"/>
            <w:szCs w:val="20"/>
            <w:u w:val="single"/>
            <w:lang w:eastAsia="es-ES"/>
          </w:rPr>
          <w:t>8.2.2 Seguridad</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_Toc287339319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0" w:history="1">
        <w:r w:rsidR="00825817" w:rsidRPr="005C10E0">
          <w:rPr>
            <w:rFonts w:ascii="Times New Roman" w:eastAsia="Times New Roman" w:hAnsi="Times New Roman" w:cs="Times New Roman"/>
            <w:noProof/>
            <w:color w:val="0000FF"/>
            <w:sz w:val="20"/>
            <w:szCs w:val="20"/>
            <w:u w:val="single"/>
            <w:lang w:eastAsia="es-ES"/>
          </w:rPr>
          <w:t>8.2.3 Vías de Acceso y Obras Provisionales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1" w:history="1">
        <w:r w:rsidR="00825817" w:rsidRPr="005C10E0">
          <w:rPr>
            <w:rFonts w:ascii="Times New Roman" w:eastAsia="Times New Roman" w:hAnsi="Times New Roman" w:cs="Times New Roman"/>
            <w:noProof/>
            <w:color w:val="0000FF"/>
            <w:sz w:val="20"/>
            <w:szCs w:val="20"/>
            <w:u w:val="single"/>
            <w:lang w:eastAsia="es-ES"/>
          </w:rPr>
          <w:t>8.2.4  Responsabilidad de  Seguros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2" w:history="1">
        <w:r w:rsidR="00825817" w:rsidRPr="005C10E0">
          <w:rPr>
            <w:rFonts w:ascii="Times New Roman" w:eastAsia="Times New Roman" w:hAnsi="Times New Roman" w:cs="Times New Roman"/>
            <w:noProof/>
            <w:color w:val="0000FF"/>
            <w:sz w:val="20"/>
            <w:szCs w:val="20"/>
            <w:u w:val="single"/>
            <w:lang w:eastAsia="es-ES"/>
          </w:rPr>
          <w:t>8.2.5 Seguro contra daños a terceros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3" w:history="1">
        <w:r w:rsidR="00825817" w:rsidRPr="005C10E0">
          <w:rPr>
            <w:rFonts w:ascii="Times New Roman" w:eastAsia="Times New Roman" w:hAnsi="Times New Roman" w:cs="Times New Roman"/>
            <w:noProof/>
            <w:color w:val="0000FF"/>
            <w:sz w:val="20"/>
            <w:szCs w:val="20"/>
            <w:u w:val="single"/>
            <w:lang w:eastAsia="es-ES"/>
          </w:rPr>
          <w:t>8.2.6 Seguro contra accidentes de trabajo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4" w:history="1">
        <w:r w:rsidR="00825817" w:rsidRPr="005C10E0">
          <w:rPr>
            <w:rFonts w:ascii="Times New Roman" w:eastAsia="Times New Roman" w:hAnsi="Times New Roman" w:cs="Times New Roman"/>
            <w:noProof/>
            <w:color w:val="0000FF"/>
            <w:sz w:val="20"/>
            <w:szCs w:val="20"/>
            <w:u w:val="single"/>
            <w:lang w:eastAsia="es-ES"/>
          </w:rPr>
          <w:t>8.2.7  Protección de la Mano de Obra y Condiciones de Trabajo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sidR="00210848">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5" w:history="1">
        <w:r w:rsidR="00825817" w:rsidRPr="005C10E0">
          <w:rPr>
            <w:rFonts w:ascii="Times New Roman" w:eastAsia="Times New Roman" w:hAnsi="Times New Roman" w:cs="Times New Roman"/>
            <w:noProof/>
            <w:color w:val="0000FF"/>
            <w:sz w:val="20"/>
            <w:szCs w:val="20"/>
            <w:u w:val="single"/>
            <w:lang w:eastAsia="es-ES"/>
          </w:rPr>
          <w:t>8.2.8 Seguridad Industrial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6" w:history="1">
        <w:r w:rsidR="00825817" w:rsidRPr="005C10E0">
          <w:rPr>
            <w:rFonts w:ascii="Times New Roman" w:eastAsia="Times New Roman" w:hAnsi="Times New Roman" w:cs="Times New Roman"/>
            <w:noProof/>
            <w:color w:val="0000FF"/>
            <w:sz w:val="20"/>
            <w:szCs w:val="20"/>
            <w:u w:val="single"/>
            <w:lang w:eastAsia="es-ES"/>
          </w:rPr>
          <w:t>8.2.9 Contabilidad del Contratista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50</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27" w:history="1">
        <w:r w:rsidR="00825817" w:rsidRPr="005C10E0">
          <w:rPr>
            <w:rFonts w:ascii="Arial Narrow" w:eastAsia="Times New Roman" w:hAnsi="Arial Narrow" w:cs="Times New Roman"/>
            <w:b/>
            <w:bCs/>
            <w:noProof/>
            <w:color w:val="0000FF"/>
            <w:u w:val="single"/>
            <w:lang w:eastAsia="es-ES"/>
          </w:rPr>
          <w:t>Sección IX</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50</w:t>
        </w:r>
      </w:hyperlink>
    </w:p>
    <w:p w:rsidR="00825817" w:rsidRPr="005C10E0" w:rsidRDefault="009B26C6" w:rsidP="00825817">
      <w:pPr>
        <w:tabs>
          <w:tab w:val="right" w:leader="dot" w:pos="9352"/>
        </w:tabs>
        <w:spacing w:before="120" w:after="0" w:line="240" w:lineRule="auto"/>
        <w:ind w:left="240"/>
        <w:rPr>
          <w:noProof/>
          <w:lang w:val="en-US" w:eastAsia="en-US"/>
        </w:rPr>
      </w:pPr>
      <w:hyperlink w:anchor="_Toc287339328" w:history="1">
        <w:r w:rsidR="00825817" w:rsidRPr="005C10E0">
          <w:rPr>
            <w:rFonts w:ascii="Arial Narrow" w:eastAsia="Times New Roman" w:hAnsi="Arial Narrow" w:cs="Times New Roman"/>
            <w:b/>
            <w:bCs/>
            <w:noProof/>
            <w:color w:val="0000FF"/>
            <w:u w:val="single"/>
            <w:lang w:eastAsia="es-ES"/>
          </w:rPr>
          <w:t>Formularios</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50</w:t>
        </w:r>
      </w:hyperlink>
    </w:p>
    <w:p w:rsidR="00825817" w:rsidRPr="005C10E0" w:rsidRDefault="009B26C6" w:rsidP="00825817">
      <w:pPr>
        <w:tabs>
          <w:tab w:val="left" w:pos="851"/>
          <w:tab w:val="right" w:leader="dot" w:pos="9352"/>
        </w:tabs>
        <w:spacing w:after="0" w:line="240" w:lineRule="auto"/>
        <w:ind w:left="480"/>
        <w:rPr>
          <w:noProof/>
          <w:lang w:val="en-US" w:eastAsia="en-US"/>
        </w:rPr>
      </w:pPr>
      <w:hyperlink w:anchor="_Toc287339329" w:history="1">
        <w:r w:rsidR="00825817" w:rsidRPr="005C10E0">
          <w:rPr>
            <w:rFonts w:ascii="Times New Roman" w:eastAsia="Times New Roman" w:hAnsi="Times New Roman" w:cs="Times New Roman"/>
            <w:noProof/>
            <w:color w:val="0000FF"/>
            <w:sz w:val="20"/>
            <w:szCs w:val="20"/>
            <w:u w:val="single"/>
            <w:lang w:eastAsia="es-ES"/>
          </w:rPr>
          <w:t>9.1 Formularios Tipo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51</w:t>
        </w:r>
      </w:hyperlink>
    </w:p>
    <w:p w:rsidR="00825817" w:rsidRDefault="009B26C6" w:rsidP="00825817">
      <w:pPr>
        <w:tabs>
          <w:tab w:val="left" w:pos="851"/>
          <w:tab w:val="right" w:leader="dot" w:pos="9352"/>
        </w:tabs>
        <w:spacing w:after="0" w:line="240" w:lineRule="auto"/>
        <w:ind w:left="480"/>
      </w:pPr>
      <w:hyperlink w:anchor="_Toc287339330" w:history="1">
        <w:r w:rsidR="00825817" w:rsidRPr="005C10E0">
          <w:rPr>
            <w:rFonts w:ascii="Times New Roman" w:eastAsia="Times New Roman" w:hAnsi="Times New Roman" w:cs="Times New Roman"/>
            <w:noProof/>
            <w:color w:val="0000FF"/>
            <w:sz w:val="20"/>
            <w:szCs w:val="20"/>
            <w:u w:val="single"/>
            <w:lang w:eastAsia="es-ES"/>
          </w:rPr>
          <w:t>9.2 Anexos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51</w:t>
        </w:r>
      </w:hyperlink>
    </w:p>
    <w:p w:rsidR="00825817" w:rsidRDefault="00825817" w:rsidP="00825817">
      <w:pPr>
        <w:tabs>
          <w:tab w:val="left" w:pos="851"/>
          <w:tab w:val="right" w:leader="dot" w:pos="9352"/>
        </w:tabs>
      </w:pPr>
    </w:p>
    <w:p w:rsidR="00825817" w:rsidRPr="00144524" w:rsidRDefault="00825817" w:rsidP="00825817">
      <w:pPr>
        <w:tabs>
          <w:tab w:val="left" w:pos="851"/>
          <w:tab w:val="right" w:leader="dot" w:pos="9352"/>
        </w:tabs>
        <w:spacing w:after="0" w:line="240" w:lineRule="auto"/>
        <w:ind w:left="480"/>
        <w:rPr>
          <w:noProof/>
          <w:lang w:eastAsia="en-US"/>
        </w:rPr>
      </w:pPr>
    </w:p>
    <w:p w:rsidR="00825817" w:rsidRPr="006A7441" w:rsidRDefault="00825817" w:rsidP="00825817">
      <w:pPr>
        <w:spacing w:after="0" w:line="240" w:lineRule="auto"/>
        <w:rPr>
          <w:rFonts w:ascii="Arial Narrow" w:eastAsia="Times New Roman" w:hAnsi="Arial Narrow" w:cs="Arial"/>
          <w:lang w:eastAsia="es-ES"/>
        </w:rPr>
      </w:pPr>
      <w:r w:rsidRPr="005C10E0">
        <w:rPr>
          <w:rFonts w:ascii="Arial Narrow" w:eastAsia="Times New Roman" w:hAnsi="Arial Narrow" w:cs="Arial"/>
          <w:sz w:val="24"/>
          <w:szCs w:val="24"/>
          <w:lang w:val="es-ES_tradnl" w:eastAsia="es-ES"/>
        </w:rPr>
        <w:fldChar w:fldCharType="end"/>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2" w:name="_Toc287339214"/>
      <w:r w:rsidRPr="005C10E0">
        <w:rPr>
          <w:rFonts w:ascii="Arial Narrow" w:eastAsia="Times New Roman" w:hAnsi="Arial Narrow" w:cs="Arial"/>
          <w:b/>
          <w:bCs/>
          <w:sz w:val="26"/>
          <w:szCs w:val="24"/>
          <w:lang w:val="es-MX" w:eastAsia="es-ES"/>
        </w:rPr>
        <w:t>GENERALIDADES</w:t>
      </w:r>
      <w:bookmarkEnd w:id="1"/>
      <w:bookmarkEnd w:id="2"/>
    </w:p>
    <w:p w:rsidR="00825817" w:rsidRPr="005C10E0" w:rsidRDefault="00825817" w:rsidP="00825817">
      <w:pPr>
        <w:spacing w:after="0" w:line="240" w:lineRule="auto"/>
        <w:rPr>
          <w:rFonts w:ascii="Times New Roman" w:eastAsia="Times New Roman" w:hAnsi="Times New Roman" w:cs="Times New Roman"/>
          <w:sz w:val="24"/>
          <w:szCs w:val="24"/>
          <w:lang w:val="es-MX" w:eastAsia="es-ES"/>
        </w:rPr>
      </w:pPr>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3" w:name="_Toc287339215"/>
      <w:r w:rsidRPr="005C10E0">
        <w:rPr>
          <w:rFonts w:ascii="Arial Narrow" w:eastAsia="Times New Roman" w:hAnsi="Arial Narrow" w:cs="Arial"/>
          <w:b/>
          <w:bCs/>
          <w:sz w:val="28"/>
          <w:szCs w:val="28"/>
          <w:lang w:val="es-MX" w:eastAsia="es-ES"/>
        </w:rPr>
        <w:lastRenderedPageBreak/>
        <w:t>Prefacio</w:t>
      </w:r>
      <w:bookmarkEnd w:id="3"/>
    </w:p>
    <w:p w:rsidR="00825817" w:rsidRPr="005C10E0" w:rsidRDefault="00825817" w:rsidP="00825817">
      <w:pPr>
        <w:spacing w:after="0" w:line="240" w:lineRule="auto"/>
        <w:rPr>
          <w:rFonts w:ascii="Arial Narrow" w:eastAsia="Times New Roman" w:hAnsi="Arial Narrow" w:cs="Arial"/>
          <w:b/>
          <w:bCs/>
          <w:sz w:val="24"/>
          <w:szCs w:val="24"/>
          <w:lang w:eastAsia="es-ES"/>
        </w:rPr>
      </w:pPr>
    </w:p>
    <w:p w:rsidR="00825817" w:rsidRPr="005C10E0" w:rsidRDefault="00825817" w:rsidP="00825817">
      <w:pPr>
        <w:widowControl w:val="0"/>
        <w:tabs>
          <w:tab w:val="left" w:pos="9192"/>
        </w:tabs>
        <w:adjustRightInd w:val="0"/>
        <w:spacing w:after="0" w:line="240" w:lineRule="auto"/>
        <w:ind w:right="-22"/>
        <w:jc w:val="both"/>
        <w:textAlignment w:val="baseline"/>
        <w:rPr>
          <w:rFonts w:ascii="Arial Narrow" w:eastAsia="Times New Roman" w:hAnsi="Arial Narrow" w:cs="Arial"/>
          <w:sz w:val="24"/>
          <w:szCs w:val="24"/>
          <w:lang w:eastAsia="en-US"/>
        </w:rPr>
      </w:pPr>
      <w:r w:rsidRPr="005C10E0">
        <w:rPr>
          <w:rFonts w:ascii="Arial Narrow" w:eastAsia="Times New Roman" w:hAnsi="Arial Narrow" w:cs="Arial"/>
          <w:kern w:val="28"/>
          <w:sz w:val="24"/>
          <w:szCs w:val="20"/>
          <w:lang w:eastAsia="en-US"/>
        </w:rPr>
        <w:t xml:space="preserve">Este modelo estándar de Pliego de Condiciones Específicas para la ejecución o contratación  Obras, ha sido elaborado por la Dirección General de Contrataciones Públicas, para ser utilizado en los Procedimientos de </w:t>
      </w:r>
      <w:r>
        <w:rPr>
          <w:rFonts w:ascii="Arial Narrow" w:eastAsia="Times New Roman" w:hAnsi="Arial Narrow" w:cs="Arial"/>
          <w:b/>
          <w:kern w:val="28"/>
          <w:sz w:val="24"/>
          <w:szCs w:val="20"/>
          <w:lang w:eastAsia="en-US"/>
        </w:rPr>
        <w:t>(AMA-CCC-CP-202</w:t>
      </w:r>
      <w:r w:rsidR="007E21E1">
        <w:rPr>
          <w:rFonts w:ascii="Arial Narrow" w:eastAsia="Times New Roman" w:hAnsi="Arial Narrow" w:cs="Arial"/>
          <w:b/>
          <w:kern w:val="28"/>
          <w:sz w:val="24"/>
          <w:szCs w:val="20"/>
          <w:lang w:eastAsia="en-US"/>
        </w:rPr>
        <w:t>3</w:t>
      </w:r>
      <w:r>
        <w:rPr>
          <w:rFonts w:ascii="Arial Narrow" w:eastAsia="Times New Roman" w:hAnsi="Arial Narrow" w:cs="Arial"/>
          <w:b/>
          <w:kern w:val="28"/>
          <w:sz w:val="24"/>
          <w:szCs w:val="20"/>
          <w:lang w:eastAsia="en-US"/>
        </w:rPr>
        <w:t>-00</w:t>
      </w:r>
      <w:r w:rsidR="007E21E1">
        <w:rPr>
          <w:rFonts w:ascii="Arial Narrow" w:eastAsia="Times New Roman" w:hAnsi="Arial Narrow" w:cs="Arial"/>
          <w:b/>
          <w:kern w:val="28"/>
          <w:sz w:val="24"/>
          <w:szCs w:val="20"/>
          <w:lang w:eastAsia="en-US"/>
        </w:rPr>
        <w:t>0</w:t>
      </w:r>
      <w:r>
        <w:rPr>
          <w:rFonts w:ascii="Arial Narrow" w:eastAsia="Times New Roman" w:hAnsi="Arial Narrow" w:cs="Arial"/>
          <w:b/>
          <w:kern w:val="28"/>
          <w:sz w:val="24"/>
          <w:szCs w:val="20"/>
          <w:lang w:eastAsia="en-US"/>
        </w:rPr>
        <w:t>2</w:t>
      </w:r>
      <w:r w:rsidRPr="00D122EA">
        <w:rPr>
          <w:rFonts w:ascii="Arial Narrow" w:eastAsia="Times New Roman" w:hAnsi="Arial Narrow" w:cs="Arial"/>
          <w:b/>
          <w:kern w:val="28"/>
          <w:sz w:val="24"/>
          <w:szCs w:val="20"/>
          <w:lang w:eastAsia="en-US"/>
        </w:rPr>
        <w:t xml:space="preserve">) </w:t>
      </w:r>
      <w:r w:rsidRPr="005C10E0">
        <w:rPr>
          <w:rFonts w:ascii="Arial Narrow" w:eastAsia="Times New Roman" w:hAnsi="Arial Narrow" w:cs="Arial"/>
          <w:kern w:val="28"/>
          <w:sz w:val="24"/>
          <w:szCs w:val="20"/>
          <w:lang w:eastAsia="en-US"/>
        </w:rPr>
        <w:t xml:space="preserve">regidos por la Ley No. 340-06, de fecha dieciocho (18) de agosto del dos mil seis (2006), sobre Compras y Contrataciones de Bienes, Servicios, Obras y Concesiones, su  modificatoria contenida en la Ley </w:t>
      </w:r>
      <w:r w:rsidRPr="005C10E0">
        <w:rPr>
          <w:rFonts w:ascii="Arial Narrow" w:eastAsia="Times New Roman" w:hAnsi="Arial Narrow" w:cs="Arial"/>
          <w:kern w:val="28"/>
          <w:sz w:val="24"/>
          <w:szCs w:val="20"/>
        </w:rPr>
        <w:t xml:space="preserve">No. </w:t>
      </w:r>
      <w:r w:rsidRPr="005C10E0">
        <w:rPr>
          <w:rFonts w:ascii="Arial Narrow" w:eastAsia="Times New Roman" w:hAnsi="Arial Narrow" w:cs="Arial"/>
          <w:kern w:val="28"/>
          <w:sz w:val="24"/>
          <w:szCs w:val="20"/>
          <w:lang w:eastAsia="en-US"/>
        </w:rPr>
        <w:t>449-06, de fecha seis (06) de diciembre del dos mil seis (2006), y su Re</w:t>
      </w:r>
      <w:r>
        <w:rPr>
          <w:rFonts w:ascii="Arial Narrow" w:eastAsia="Times New Roman" w:hAnsi="Arial Narrow" w:cs="Arial"/>
          <w:kern w:val="28"/>
          <w:sz w:val="24"/>
          <w:szCs w:val="20"/>
          <w:lang w:eastAsia="en-US"/>
        </w:rPr>
        <w:t>gla</w:t>
      </w:r>
      <w:r w:rsidRPr="005C10E0">
        <w:rPr>
          <w:rFonts w:ascii="Arial Narrow" w:eastAsia="Times New Roman" w:hAnsi="Arial Narrow" w:cs="Arial"/>
          <w:kern w:val="28"/>
          <w:sz w:val="24"/>
          <w:szCs w:val="20"/>
          <w:lang w:eastAsia="en-US"/>
        </w:rPr>
        <w:t>mento de Aplicación emitido mediante el  Decreto</w:t>
      </w:r>
      <w:r>
        <w:rPr>
          <w:rFonts w:ascii="Arial Narrow" w:eastAsia="Times New Roman" w:hAnsi="Arial Narrow" w:cs="Arial"/>
          <w:kern w:val="28"/>
          <w:sz w:val="24"/>
          <w:szCs w:val="20"/>
          <w:lang w:eastAsia="en-US"/>
        </w:rPr>
        <w:t>s No. 490-07 y  543-12.</w:t>
      </w:r>
    </w:p>
    <w:p w:rsidR="00825817" w:rsidRPr="005C10E0" w:rsidRDefault="00825817" w:rsidP="00825817">
      <w:pPr>
        <w:tabs>
          <w:tab w:val="left" w:pos="9192"/>
        </w:tabs>
        <w:spacing w:after="0" w:line="240" w:lineRule="auto"/>
        <w:ind w:right="146"/>
        <w:rPr>
          <w:rFonts w:ascii="Arial Narrow" w:eastAsia="Times New Roman" w:hAnsi="Arial Narrow" w:cs="Arial"/>
          <w:sz w:val="24"/>
          <w:szCs w:val="24"/>
          <w:lang w:eastAsia="es-ES"/>
        </w:rPr>
      </w:pPr>
    </w:p>
    <w:p w:rsidR="00825817" w:rsidRPr="005C10E0" w:rsidRDefault="00825817" w:rsidP="00825817">
      <w:pPr>
        <w:tabs>
          <w:tab w:val="left" w:pos="9192"/>
        </w:tabs>
        <w:spacing w:after="0" w:line="240" w:lineRule="auto"/>
        <w:ind w:right="-22"/>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 A continuación se incluye una breve descripción de su contenido.</w:t>
      </w:r>
    </w:p>
    <w:p w:rsidR="00825817" w:rsidRDefault="00825817" w:rsidP="00825817">
      <w:pPr>
        <w:spacing w:after="0" w:line="240" w:lineRule="auto"/>
        <w:rPr>
          <w:rFonts w:ascii="Arial Narrow" w:eastAsia="Times New Roman" w:hAnsi="Arial Narrow" w:cs="Times New Roman"/>
          <w:sz w:val="24"/>
          <w:szCs w:val="24"/>
          <w:lang w:eastAsia="es-ES"/>
        </w:rPr>
      </w:pPr>
      <w:bookmarkStart w:id="4" w:name="_Toc212535854"/>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right"/>
        <w:rPr>
          <w:rFonts w:ascii="Arial Narrow" w:eastAsia="Times New Roman" w:hAnsi="Arial Narrow" w:cs="Times New Roman"/>
          <w:sz w:val="24"/>
          <w:szCs w:val="24"/>
          <w:lang w:eastAsia="es-ES"/>
        </w:rPr>
      </w:pPr>
    </w:p>
    <w:bookmarkEnd w:id="4"/>
    <w:p w:rsidR="00825817" w:rsidRPr="005C10E0" w:rsidRDefault="00825817" w:rsidP="00825817">
      <w:pPr>
        <w:keepNext/>
        <w:autoSpaceDE w:val="0"/>
        <w:autoSpaceDN w:val="0"/>
        <w:adjustRightInd w:val="0"/>
        <w:spacing w:after="0" w:line="240" w:lineRule="auto"/>
        <w:ind w:right="-22"/>
        <w:outlineLvl w:val="4"/>
        <w:rPr>
          <w:rFonts w:ascii="Arial Narrow" w:eastAsia="Times New Roman" w:hAnsi="Arial Narrow" w:cs="Times New Roman"/>
          <w:b/>
          <w:bCs/>
          <w:color w:val="000000"/>
          <w:sz w:val="24"/>
          <w:szCs w:val="24"/>
          <w:lang w:eastAsia="es-ES"/>
        </w:rPr>
      </w:pPr>
      <w:r w:rsidRPr="005C10E0">
        <w:rPr>
          <w:rFonts w:ascii="Arial Narrow" w:eastAsia="Times New Roman" w:hAnsi="Arial Narrow" w:cs="Times New Roman"/>
          <w:b/>
          <w:bCs/>
          <w:color w:val="000000"/>
          <w:sz w:val="24"/>
          <w:szCs w:val="24"/>
          <w:lang w:eastAsia="es-ES"/>
        </w:rPr>
        <w:t>PARTE 1 – PROCEDIMIENTOS</w:t>
      </w:r>
      <w:r w:rsidRPr="00194A62">
        <w:rPr>
          <w:rFonts w:ascii="Arial Narrow" w:eastAsia="Times New Roman" w:hAnsi="Arial Narrow" w:cs="Times New Roman"/>
          <w:b/>
          <w:bCs/>
          <w:sz w:val="24"/>
          <w:szCs w:val="24"/>
          <w:lang w:eastAsia="es-ES"/>
        </w:rPr>
        <w:t xml:space="preserve"> DE </w:t>
      </w:r>
      <w:r>
        <w:rPr>
          <w:rFonts w:ascii="Arial Narrow" w:eastAsia="Times New Roman" w:hAnsi="Arial Narrow" w:cs="Times New Roman"/>
          <w:b/>
          <w:bCs/>
          <w:sz w:val="24"/>
          <w:szCs w:val="24"/>
          <w:lang w:eastAsia="es-ES"/>
        </w:rPr>
        <w:t>(AMA-CCC-PC-202</w:t>
      </w:r>
      <w:r w:rsidR="007E21E1">
        <w:rPr>
          <w:rFonts w:ascii="Arial Narrow" w:eastAsia="Times New Roman" w:hAnsi="Arial Narrow" w:cs="Times New Roman"/>
          <w:b/>
          <w:bCs/>
          <w:sz w:val="24"/>
          <w:szCs w:val="24"/>
          <w:lang w:eastAsia="es-ES"/>
        </w:rPr>
        <w:t>3</w:t>
      </w:r>
      <w:r>
        <w:rPr>
          <w:rFonts w:ascii="Arial Narrow" w:eastAsia="Times New Roman" w:hAnsi="Arial Narrow" w:cs="Times New Roman"/>
          <w:b/>
          <w:bCs/>
          <w:sz w:val="24"/>
          <w:szCs w:val="24"/>
          <w:lang w:eastAsia="es-ES"/>
        </w:rPr>
        <w:t>-00</w:t>
      </w:r>
      <w:r w:rsidR="007E21E1">
        <w:rPr>
          <w:rFonts w:ascii="Arial Narrow" w:eastAsia="Times New Roman" w:hAnsi="Arial Narrow" w:cs="Times New Roman"/>
          <w:b/>
          <w:bCs/>
          <w:sz w:val="24"/>
          <w:szCs w:val="24"/>
          <w:lang w:eastAsia="es-ES"/>
        </w:rPr>
        <w:t>0</w:t>
      </w:r>
      <w:r>
        <w:rPr>
          <w:rFonts w:ascii="Arial Narrow" w:eastAsia="Times New Roman" w:hAnsi="Arial Narrow" w:cs="Times New Roman"/>
          <w:b/>
          <w:bCs/>
          <w:sz w:val="24"/>
          <w:szCs w:val="24"/>
          <w:lang w:eastAsia="es-ES"/>
        </w:rPr>
        <w:t xml:space="preserve">2) </w:t>
      </w:r>
    </w:p>
    <w:p w:rsidR="00825817" w:rsidRPr="005C10E0" w:rsidRDefault="00825817" w:rsidP="00825817">
      <w:pPr>
        <w:spacing w:after="0" w:line="240" w:lineRule="auto"/>
        <w:ind w:left="1440" w:right="759" w:hanging="1440"/>
        <w:rPr>
          <w:rFonts w:ascii="Arial Narrow" w:eastAsia="Times New Roman" w:hAnsi="Arial Narrow" w:cs="Times New Roman"/>
          <w:b/>
          <w:bCs/>
          <w:sz w:val="24"/>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w:t>
      </w:r>
      <w:r w:rsidRPr="005C10E0">
        <w:rPr>
          <w:rFonts w:ascii="Arial Narrow" w:eastAsia="Times New Roman" w:hAnsi="Arial Narrow" w:cs="Arial"/>
          <w:b/>
          <w:bCs/>
          <w:sz w:val="24"/>
          <w:szCs w:val="24"/>
          <w:lang w:eastAsia="es-ES"/>
        </w:rPr>
        <w:tab/>
        <w:t>Instrucciones a los Oferentes (IAO)</w:t>
      </w:r>
    </w:p>
    <w:p w:rsidR="00825817" w:rsidRPr="005C10E0" w:rsidRDefault="00825817" w:rsidP="00825817">
      <w:pPr>
        <w:spacing w:after="0" w:line="240" w:lineRule="auto"/>
        <w:ind w:left="1440" w:right="-22" w:hanging="1440"/>
        <w:jc w:val="both"/>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contiene información general sobre el Procedimiento de Licitación. Las disposiciones de esta sección son de uso obligatorio en todos los procedimientos de Licitación para la Contratación de Obras regidos por la Ley No.  340-06 sobre Compras y Contrataciones con modificaciones de Ley No.  449-06 y su Reglamento de aplicación aprobado mediante Decreto No. 490-07.</w:t>
      </w:r>
    </w:p>
    <w:p w:rsidR="00825817" w:rsidRPr="005C10E0" w:rsidRDefault="00825817" w:rsidP="00825817">
      <w:pPr>
        <w:spacing w:after="0" w:line="240" w:lineRule="auto"/>
        <w:ind w:left="1440" w:right="759" w:hanging="1440"/>
        <w:jc w:val="both"/>
        <w:rPr>
          <w:rFonts w:ascii="Arial Narrow" w:eastAsia="Times New Roman" w:hAnsi="Arial Narrow" w:cs="Arial"/>
          <w:b/>
          <w:sz w:val="24"/>
          <w:szCs w:val="24"/>
          <w:lang w:eastAsia="es-ES"/>
        </w:rPr>
      </w:pPr>
    </w:p>
    <w:p w:rsidR="00825817" w:rsidRPr="005C10E0" w:rsidRDefault="00825817" w:rsidP="00825817">
      <w:pPr>
        <w:spacing w:after="0" w:line="240" w:lineRule="auto"/>
        <w:ind w:left="1440" w:right="-22" w:hanging="1440"/>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 xml:space="preserve">Sección II.     Datos de la </w:t>
      </w:r>
      <w:r>
        <w:rPr>
          <w:rFonts w:ascii="Arial Narrow" w:eastAsia="Times New Roman" w:hAnsi="Arial Narrow" w:cs="Arial"/>
          <w:b/>
          <w:bCs/>
          <w:sz w:val="24"/>
          <w:szCs w:val="24"/>
          <w:lang w:eastAsia="es-ES"/>
        </w:rPr>
        <w:t>AMA-CCC-CP-202</w:t>
      </w:r>
      <w:r w:rsidR="007E21E1">
        <w:rPr>
          <w:rFonts w:ascii="Arial Narrow" w:eastAsia="Times New Roman" w:hAnsi="Arial Narrow" w:cs="Arial"/>
          <w:b/>
          <w:bCs/>
          <w:sz w:val="24"/>
          <w:szCs w:val="24"/>
          <w:lang w:eastAsia="es-ES"/>
        </w:rPr>
        <w:t>3</w:t>
      </w:r>
      <w:r>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p>
    <w:p w:rsidR="00825817" w:rsidRPr="005C10E0" w:rsidRDefault="00825817" w:rsidP="00825817">
      <w:pPr>
        <w:spacing w:after="0" w:line="240" w:lineRule="auto"/>
        <w:ind w:left="1440" w:right="-22" w:hanging="1440"/>
        <w:rPr>
          <w:rFonts w:ascii="Arial Narrow" w:eastAsia="Times New Roman" w:hAnsi="Arial Narrow" w:cs="Arial"/>
          <w:sz w:val="24"/>
          <w:szCs w:val="24"/>
          <w:lang w:eastAsia="es-ES"/>
        </w:rPr>
      </w:pPr>
    </w:p>
    <w:p w:rsidR="00825817" w:rsidRPr="005C10E0" w:rsidRDefault="00825817" w:rsidP="00825817">
      <w:pPr>
        <w:tabs>
          <w:tab w:val="left" w:pos="9192"/>
        </w:tabs>
        <w:spacing w:after="0" w:line="240" w:lineRule="auto"/>
        <w:ind w:left="1440" w:right="-22"/>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contiene disposiciones específicas para la Contratación de Obra</w:t>
      </w:r>
      <w:r>
        <w:rPr>
          <w:rFonts w:ascii="Arial Narrow" w:eastAsia="Times New Roman" w:hAnsi="Arial Narrow" w:cs="Arial"/>
          <w:sz w:val="24"/>
          <w:szCs w:val="24"/>
          <w:lang w:eastAsia="es-ES"/>
        </w:rPr>
        <w:t xml:space="preserve">, Bienes </w:t>
      </w:r>
      <w:r w:rsidRPr="005C10E0">
        <w:rPr>
          <w:rFonts w:ascii="Arial Narrow" w:eastAsia="Times New Roman" w:hAnsi="Arial Narrow" w:cs="Arial"/>
          <w:sz w:val="24"/>
          <w:szCs w:val="24"/>
          <w:lang w:eastAsia="es-ES"/>
        </w:rPr>
        <w:t xml:space="preserve"> y</w:t>
      </w:r>
      <w:r>
        <w:rPr>
          <w:rFonts w:ascii="Arial Narrow" w:eastAsia="Times New Roman" w:hAnsi="Arial Narrow" w:cs="Arial"/>
          <w:sz w:val="24"/>
          <w:szCs w:val="24"/>
          <w:lang w:eastAsia="es-ES"/>
        </w:rPr>
        <w:t xml:space="preserve"> Servicios, </w:t>
      </w:r>
      <w:r w:rsidRPr="005C10E0">
        <w:rPr>
          <w:rFonts w:ascii="Arial Narrow" w:eastAsia="Times New Roman" w:hAnsi="Arial Narrow" w:cs="Arial"/>
          <w:sz w:val="24"/>
          <w:szCs w:val="24"/>
          <w:lang w:eastAsia="es-ES"/>
        </w:rPr>
        <w:t xml:space="preserve"> proporciona información al Oferente de cómo preparar sus Ofertas.</w:t>
      </w:r>
    </w:p>
    <w:p w:rsidR="00825817" w:rsidRPr="005C10E0" w:rsidRDefault="00825817" w:rsidP="00825817">
      <w:pPr>
        <w:tabs>
          <w:tab w:val="left" w:pos="9192"/>
        </w:tabs>
        <w:spacing w:after="0" w:line="240" w:lineRule="auto"/>
        <w:ind w:left="1440" w:right="-22"/>
        <w:rPr>
          <w:rFonts w:ascii="Arial Narrow" w:eastAsia="Times New Roman" w:hAnsi="Arial Narrow" w:cs="Times New Roman"/>
          <w:sz w:val="24"/>
          <w:szCs w:val="24"/>
          <w:lang w:eastAsia="es-ES"/>
        </w:rPr>
      </w:pPr>
    </w:p>
    <w:p w:rsidR="00825817" w:rsidRPr="005C10E0" w:rsidRDefault="00825817" w:rsidP="00825817">
      <w:pPr>
        <w:keepNext/>
        <w:autoSpaceDE w:val="0"/>
        <w:autoSpaceDN w:val="0"/>
        <w:adjustRightInd w:val="0"/>
        <w:spacing w:after="0" w:line="240" w:lineRule="auto"/>
        <w:ind w:right="-22"/>
        <w:outlineLvl w:val="6"/>
        <w:rPr>
          <w:rFonts w:ascii="Arial Narrow" w:eastAsia="Times New Roman" w:hAnsi="Arial Narrow" w:cs="Arial"/>
          <w:b/>
          <w:bCs/>
          <w:sz w:val="24"/>
          <w:lang w:eastAsia="es-ES"/>
        </w:rPr>
      </w:pPr>
      <w:r w:rsidRPr="005C10E0">
        <w:rPr>
          <w:rFonts w:ascii="Arial Narrow" w:eastAsia="Times New Roman" w:hAnsi="Arial Narrow" w:cs="Arial"/>
          <w:b/>
          <w:bCs/>
          <w:sz w:val="24"/>
          <w:lang w:eastAsia="es-ES"/>
        </w:rPr>
        <w:t>Sección III.</w:t>
      </w:r>
      <w:r w:rsidRPr="005C10E0">
        <w:rPr>
          <w:rFonts w:ascii="Arial Narrow" w:eastAsia="Times New Roman" w:hAnsi="Arial Narrow" w:cs="Arial"/>
          <w:b/>
          <w:bCs/>
          <w:sz w:val="24"/>
          <w:lang w:eastAsia="es-ES"/>
        </w:rPr>
        <w:tab/>
        <w:t xml:space="preserve">Apertura y Validación de Ofertas </w:t>
      </w:r>
    </w:p>
    <w:p w:rsidR="00825817" w:rsidRPr="005C10E0" w:rsidRDefault="00825817" w:rsidP="00825817">
      <w:pPr>
        <w:keepNext/>
        <w:autoSpaceDE w:val="0"/>
        <w:autoSpaceDN w:val="0"/>
        <w:adjustRightInd w:val="0"/>
        <w:spacing w:after="0" w:line="240" w:lineRule="auto"/>
        <w:ind w:right="-22"/>
        <w:outlineLvl w:val="6"/>
        <w:rPr>
          <w:rFonts w:ascii="Arial Narrow" w:eastAsia="Times New Roman" w:hAnsi="Arial Narrow" w:cs="Arial"/>
          <w:b/>
          <w:bCs/>
          <w:sz w:val="24"/>
          <w:lang w:eastAsia="es-ES"/>
        </w:rPr>
      </w:pPr>
    </w:p>
    <w:p w:rsidR="00825817" w:rsidRPr="005C10E0" w:rsidRDefault="00825817" w:rsidP="00825817">
      <w:pPr>
        <w:keepNext/>
        <w:autoSpaceDE w:val="0"/>
        <w:autoSpaceDN w:val="0"/>
        <w:adjustRightInd w:val="0"/>
        <w:spacing w:after="0" w:line="240" w:lineRule="auto"/>
        <w:ind w:left="1416" w:right="-22"/>
        <w:jc w:val="both"/>
        <w:outlineLvl w:val="6"/>
        <w:rPr>
          <w:rFonts w:ascii="Arial Narrow" w:eastAsia="Times New Roman" w:hAnsi="Arial Narrow" w:cs="Arial"/>
          <w:bCs/>
          <w:sz w:val="24"/>
          <w:lang w:eastAsia="es-ES"/>
        </w:rPr>
      </w:pPr>
      <w:r w:rsidRPr="005C10E0">
        <w:rPr>
          <w:rFonts w:ascii="Arial Narrow" w:eastAsia="Times New Roman" w:hAnsi="Arial Narrow" w:cs="Arial"/>
          <w:bCs/>
          <w:sz w:val="24"/>
          <w:lang w:eastAsia="es-ES"/>
        </w:rPr>
        <w:t xml:space="preserve">Esta sección incluye el procedimiento de apertura y validación de Ofertas, Técnicas y Económicas, incluye los criterios de evaluación y el procedimiento de Estudio de Precios. </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outlineLvl w:val="5"/>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IV</w:t>
      </w:r>
      <w:r w:rsidRPr="005C10E0">
        <w:rPr>
          <w:rFonts w:ascii="Arial Narrow" w:eastAsia="Times New Roman" w:hAnsi="Arial Narrow" w:cs="Arial"/>
          <w:b/>
          <w:bCs/>
          <w:sz w:val="28"/>
          <w:szCs w:val="24"/>
          <w:lang w:eastAsia="es-ES"/>
        </w:rPr>
        <w:t xml:space="preserve">.   </w:t>
      </w:r>
      <w:r w:rsidRPr="005C10E0">
        <w:rPr>
          <w:rFonts w:ascii="Arial Narrow" w:eastAsia="Times New Roman" w:hAnsi="Arial Narrow" w:cs="Arial"/>
          <w:b/>
          <w:bCs/>
          <w:sz w:val="24"/>
          <w:szCs w:val="24"/>
          <w:lang w:eastAsia="es-ES"/>
        </w:rPr>
        <w:t xml:space="preserve">Adjudicación  </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tabs>
          <w:tab w:val="left" w:pos="2355"/>
        </w:tabs>
        <w:spacing w:after="0" w:line="240" w:lineRule="auto"/>
        <w:ind w:left="1440" w:right="-22" w:hanging="1440"/>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incluye los Criterios de Adjudicación y el Procedimiento para Adjudicaciones Posteriores.</w:t>
      </w:r>
    </w:p>
    <w:p w:rsidR="00825817" w:rsidRPr="005C10E0" w:rsidRDefault="00825817" w:rsidP="0082581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jc w:val="both"/>
        <w:outlineLvl w:val="7"/>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PARTE 2 – CONTRATO </w:t>
      </w:r>
    </w:p>
    <w:p w:rsidR="00825817" w:rsidRPr="005C10E0" w:rsidRDefault="00825817" w:rsidP="0082581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outlineLvl w:val="5"/>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V</w:t>
      </w:r>
      <w:r w:rsidRPr="005C10E0">
        <w:rPr>
          <w:rFonts w:ascii="Arial Narrow" w:eastAsia="Times New Roman" w:hAnsi="Arial Narrow" w:cs="Arial"/>
          <w:b/>
          <w:bCs/>
          <w:sz w:val="28"/>
          <w:szCs w:val="24"/>
          <w:lang w:eastAsia="es-ES"/>
        </w:rPr>
        <w:t>.</w:t>
      </w:r>
      <w:r w:rsidRPr="005C10E0">
        <w:rPr>
          <w:rFonts w:ascii="Arial Narrow" w:eastAsia="Times New Roman" w:hAnsi="Arial Narrow" w:cs="Arial"/>
          <w:b/>
          <w:bCs/>
          <w:sz w:val="28"/>
          <w:szCs w:val="24"/>
          <w:lang w:eastAsia="es-ES"/>
        </w:rPr>
        <w:tab/>
      </w:r>
      <w:r w:rsidRPr="005C10E0">
        <w:rPr>
          <w:rFonts w:ascii="Arial Narrow" w:eastAsia="Times New Roman" w:hAnsi="Arial Narrow" w:cs="Arial"/>
          <w:b/>
          <w:bCs/>
          <w:sz w:val="24"/>
          <w:szCs w:val="24"/>
          <w:lang w:eastAsia="es-ES"/>
        </w:rPr>
        <w:t>Disposiciones sobre los Contratos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ind w:left="1416" w:right="-22"/>
        <w:jc w:val="both"/>
        <w:rPr>
          <w:rFonts w:ascii="Arial Narrow" w:eastAsia="Times New Roman" w:hAnsi="Arial Narrow" w:cs="Arial"/>
          <w:b/>
          <w:bCs/>
          <w:sz w:val="24"/>
          <w:szCs w:val="24"/>
          <w:lang w:eastAsia="es-ES"/>
        </w:rPr>
      </w:pPr>
      <w:r w:rsidRPr="005C10E0">
        <w:rPr>
          <w:rFonts w:ascii="Arial Narrow" w:eastAsia="Times New Roman" w:hAnsi="Arial Narrow" w:cs="Arial"/>
          <w:sz w:val="24"/>
          <w:szCs w:val="24"/>
          <w:lang w:eastAsia="es-ES"/>
        </w:rPr>
        <w:t xml:space="preserve">Esta sección incluye el Contrato, el cual, una vez perfeccionado no deberá ser modificado, salvo los aspectos a incluir  de  las correcciones o modificaciones que se hubiesen hecho a la oferta seleccionada y que están permitidas bajo las Instrucciones a los Oferentes y las Condiciones Generales del Contrato. </w:t>
      </w:r>
    </w:p>
    <w:p w:rsidR="00825817" w:rsidRPr="005C10E0" w:rsidRDefault="00825817" w:rsidP="00825817">
      <w:pPr>
        <w:spacing w:after="0" w:line="240" w:lineRule="auto"/>
        <w:ind w:right="-22"/>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16" w:right="-22"/>
        <w:contextualSpacing/>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Incluye las cláusulas generales y específicas que deberán incluirse en todos los contratos. </w:t>
      </w:r>
    </w:p>
    <w:p w:rsidR="00825817" w:rsidRPr="005C10E0" w:rsidRDefault="00825817" w:rsidP="00825817">
      <w:pPr>
        <w:spacing w:after="0" w:line="240" w:lineRule="auto"/>
        <w:ind w:left="1416" w:right="-22"/>
        <w:contextualSpacing/>
        <w:jc w:val="both"/>
        <w:rPr>
          <w:rFonts w:ascii="Arial Narrow" w:eastAsia="Times New Roman" w:hAnsi="Arial Narrow" w:cs="Arial"/>
          <w:sz w:val="23"/>
          <w:szCs w:val="24"/>
          <w:lang w:eastAsia="es-ES"/>
        </w:rPr>
      </w:pPr>
    </w:p>
    <w:p w:rsidR="00825817" w:rsidRPr="005C10E0" w:rsidRDefault="00825817" w:rsidP="00825817">
      <w:pPr>
        <w:tabs>
          <w:tab w:val="left" w:pos="9192"/>
        </w:tabs>
        <w:spacing w:after="0" w:line="240" w:lineRule="auto"/>
        <w:ind w:left="1440" w:right="-22" w:hanging="1440"/>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Sección VI.    Incumplimiento de Contrato </w:t>
      </w:r>
    </w:p>
    <w:p w:rsidR="00825817" w:rsidRPr="005C10E0" w:rsidRDefault="00825817" w:rsidP="00825817">
      <w:pPr>
        <w:tabs>
          <w:tab w:val="left" w:pos="9192"/>
        </w:tabs>
        <w:spacing w:after="0" w:line="240" w:lineRule="auto"/>
        <w:ind w:left="1440" w:right="-22" w:hanging="1440"/>
        <w:rPr>
          <w:rFonts w:ascii="Arial Narrow" w:eastAsia="Times New Roman" w:hAnsi="Arial Narrow" w:cs="Arial"/>
          <w:b/>
          <w:sz w:val="24"/>
          <w:szCs w:val="24"/>
          <w:lang w:eastAsia="es-ES"/>
        </w:rPr>
      </w:pPr>
    </w:p>
    <w:p w:rsidR="00825817" w:rsidRPr="005C10E0" w:rsidRDefault="00825817" w:rsidP="00825817">
      <w:pPr>
        <w:tabs>
          <w:tab w:val="left" w:pos="9192"/>
        </w:tabs>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sz w:val="24"/>
          <w:szCs w:val="24"/>
          <w:lang w:eastAsia="es-ES"/>
        </w:rPr>
        <w:tab/>
      </w:r>
      <w:r w:rsidRPr="005C10E0">
        <w:rPr>
          <w:rFonts w:ascii="Arial Narrow" w:eastAsia="Times New Roman" w:hAnsi="Arial Narrow" w:cs="Arial"/>
          <w:sz w:val="24"/>
          <w:szCs w:val="24"/>
          <w:lang w:eastAsia="es-ES"/>
        </w:rPr>
        <w:t xml:space="preserve">Esta sección incluye los efectos del incumplimiento, los tipos de incumplimiento y las sanciones que devienen de estos.  </w:t>
      </w:r>
    </w:p>
    <w:p w:rsidR="00825817" w:rsidRDefault="00825817" w:rsidP="00825817">
      <w:pPr>
        <w:keepNext/>
        <w:spacing w:after="0" w:line="240" w:lineRule="auto"/>
        <w:ind w:right="-22"/>
        <w:jc w:val="both"/>
        <w:outlineLvl w:val="7"/>
        <w:rPr>
          <w:rFonts w:ascii="Arial Narrow" w:eastAsia="Times New Roman" w:hAnsi="Arial Narrow" w:cs="Arial"/>
          <w:b/>
          <w:sz w:val="24"/>
          <w:szCs w:val="24"/>
          <w:lang w:eastAsia="es-ES"/>
        </w:rPr>
      </w:pPr>
    </w:p>
    <w:p w:rsidR="00825817" w:rsidRPr="005C10E0" w:rsidRDefault="00825817" w:rsidP="00825817">
      <w:pPr>
        <w:spacing w:after="0" w:line="240" w:lineRule="auto"/>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Sección</w:t>
      </w:r>
      <w:r>
        <w:rPr>
          <w:rFonts w:ascii="Arial Narrow" w:eastAsia="Times New Roman" w:hAnsi="Arial Narrow" w:cs="Arial"/>
          <w:b/>
          <w:sz w:val="24"/>
          <w:szCs w:val="24"/>
          <w:lang w:eastAsia="es-ES"/>
        </w:rPr>
        <w:t xml:space="preserve"> VII.  Ejecución y Recepción del Servicio</w:t>
      </w:r>
      <w:r w:rsidRPr="005C10E0">
        <w:rPr>
          <w:rFonts w:ascii="Arial Narrow" w:eastAsia="Times New Roman" w:hAnsi="Arial Narrow" w:cs="Arial"/>
          <w:b/>
          <w:sz w:val="24"/>
          <w:szCs w:val="24"/>
          <w:lang w:eastAsia="es-ES"/>
        </w:rPr>
        <w:t xml:space="preserve">  </w:t>
      </w:r>
    </w:p>
    <w:p w:rsidR="00825817" w:rsidRPr="005C10E0" w:rsidRDefault="00825817" w:rsidP="00825817">
      <w:pPr>
        <w:spacing w:after="0" w:line="240" w:lineRule="auto"/>
        <w:rPr>
          <w:rFonts w:ascii="Arial Narrow" w:eastAsia="Times New Roman" w:hAnsi="Arial Narrow" w:cs="Arial"/>
          <w:b/>
          <w:sz w:val="24"/>
          <w:szCs w:val="24"/>
          <w:lang w:eastAsia="es-ES"/>
        </w:rPr>
      </w:pPr>
    </w:p>
    <w:p w:rsidR="00825817" w:rsidRPr="005C10E0" w:rsidRDefault="00825817" w:rsidP="00825817">
      <w:pPr>
        <w:spacing w:after="0" w:line="240" w:lineRule="auto"/>
        <w:ind w:left="1416"/>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incluye los requisito</w:t>
      </w:r>
      <w:r>
        <w:rPr>
          <w:rFonts w:ascii="Arial Narrow" w:eastAsia="Times New Roman" w:hAnsi="Arial Narrow" w:cs="Arial"/>
          <w:sz w:val="24"/>
          <w:szCs w:val="24"/>
          <w:lang w:eastAsia="es-ES"/>
        </w:rPr>
        <w:t>s de entrega del Servicios</w:t>
      </w:r>
      <w:r w:rsidRPr="005C10E0">
        <w:rPr>
          <w:rFonts w:ascii="Arial Narrow" w:eastAsia="Times New Roman" w:hAnsi="Arial Narrow" w:cs="Arial"/>
          <w:sz w:val="24"/>
          <w:szCs w:val="24"/>
          <w:lang w:eastAsia="es-ES"/>
        </w:rPr>
        <w:t>, la Recepción Provisional y la Recepción Definitiva.</w:t>
      </w:r>
    </w:p>
    <w:p w:rsidR="00825817" w:rsidRPr="005C10E0" w:rsidRDefault="00825817" w:rsidP="00825817">
      <w:pPr>
        <w:spacing w:after="0" w:line="240" w:lineRule="auto"/>
        <w:ind w:left="1416"/>
        <w:rPr>
          <w:rFonts w:ascii="Arial Narrow" w:eastAsia="Times New Roman" w:hAnsi="Arial Narrow" w:cs="Arial"/>
          <w:sz w:val="24"/>
          <w:szCs w:val="24"/>
          <w:lang w:eastAsia="es-ES"/>
        </w:rPr>
      </w:pPr>
    </w:p>
    <w:p w:rsidR="00825817" w:rsidRPr="005C10E0" w:rsidRDefault="00825817" w:rsidP="00825817">
      <w:pPr>
        <w:spacing w:after="0" w:line="240" w:lineRule="auto"/>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Sección VIII.  Obligaciones de las Partes </w:t>
      </w:r>
    </w:p>
    <w:p w:rsidR="00825817" w:rsidRPr="005C10E0" w:rsidRDefault="00825817" w:rsidP="00825817">
      <w:pPr>
        <w:spacing w:after="0" w:line="240" w:lineRule="auto"/>
        <w:rPr>
          <w:rFonts w:ascii="Arial Narrow" w:eastAsia="Times New Roman" w:hAnsi="Arial Narrow" w:cs="Arial"/>
          <w:b/>
          <w:sz w:val="24"/>
          <w:szCs w:val="24"/>
          <w:lang w:eastAsia="es-ES"/>
        </w:rPr>
      </w:pPr>
    </w:p>
    <w:p w:rsidR="00825817" w:rsidRPr="005C10E0" w:rsidRDefault="00825817" w:rsidP="00825817">
      <w:pPr>
        <w:spacing w:after="0" w:line="240" w:lineRule="auto"/>
        <w:ind w:left="1416"/>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incluye las obligaciones tanto de la entidad contratante como las del contratista.</w:t>
      </w:r>
    </w:p>
    <w:p w:rsidR="00825817" w:rsidRPr="005C10E0" w:rsidRDefault="00825817" w:rsidP="00825817">
      <w:pPr>
        <w:spacing w:after="0" w:line="240" w:lineRule="auto"/>
        <w:ind w:left="1440" w:right="759" w:hanging="1440"/>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40" w:right="-22" w:hanging="1440"/>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IX.   Formularios Tipo</w:t>
      </w:r>
    </w:p>
    <w:p w:rsidR="00825817" w:rsidRPr="005C10E0" w:rsidRDefault="00825817" w:rsidP="00825817">
      <w:pPr>
        <w:spacing w:after="0" w:line="240" w:lineRule="auto"/>
        <w:ind w:left="1440" w:right="-22" w:hanging="1440"/>
        <w:rPr>
          <w:rFonts w:ascii="Arial Narrow" w:eastAsia="Times New Roman" w:hAnsi="Arial Narrow" w:cs="Arial"/>
          <w:sz w:val="23"/>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contiene los formularios de información sobre el oferente, presentación de oferta y garantías que el oferente deberá presentar conjuntamente con la oferta.</w:t>
      </w: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5" w:name="_Toc287339216"/>
      <w:bookmarkStart w:id="6" w:name="_Toc185953110"/>
      <w:r w:rsidRPr="005C10E0">
        <w:rPr>
          <w:rFonts w:ascii="Arial Narrow" w:eastAsia="Times New Roman" w:hAnsi="Arial Narrow" w:cs="Arial"/>
          <w:b/>
          <w:bCs/>
          <w:sz w:val="26"/>
          <w:szCs w:val="24"/>
          <w:lang w:val="es-MX" w:eastAsia="es-ES"/>
        </w:rPr>
        <w:t>PARTE I</w:t>
      </w:r>
      <w:bookmarkEnd w:id="5"/>
    </w:p>
    <w:p w:rsidR="00825817" w:rsidRPr="00194A62"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7" w:name="_Toc287339217"/>
      <w:r w:rsidRPr="005C10E0">
        <w:rPr>
          <w:rFonts w:ascii="Arial Narrow" w:eastAsia="Times New Roman" w:hAnsi="Arial Narrow" w:cs="Arial"/>
          <w:b/>
          <w:bCs/>
          <w:sz w:val="26"/>
          <w:szCs w:val="24"/>
          <w:lang w:val="es-MX" w:eastAsia="es-ES"/>
        </w:rPr>
        <w:t>PROCEDIMIENTOS DE LA</w:t>
      </w:r>
      <w:r w:rsidRPr="00194A62">
        <w:rPr>
          <w:rFonts w:ascii="Arial Narrow" w:eastAsia="Times New Roman" w:hAnsi="Arial Narrow" w:cs="Arial"/>
          <w:b/>
          <w:bCs/>
          <w:sz w:val="26"/>
          <w:szCs w:val="24"/>
          <w:lang w:val="es-MX" w:eastAsia="es-ES"/>
        </w:rPr>
        <w:t xml:space="preserve"> </w:t>
      </w:r>
      <w:bookmarkEnd w:id="7"/>
      <w:r>
        <w:rPr>
          <w:rFonts w:ascii="Arial Narrow" w:eastAsia="Times New Roman" w:hAnsi="Arial Narrow" w:cs="Arial"/>
          <w:b/>
          <w:bCs/>
          <w:sz w:val="26"/>
          <w:szCs w:val="24"/>
          <w:lang w:val="es-MX" w:eastAsia="es-ES"/>
        </w:rPr>
        <w:t>COMPARACION DE PRECIOS</w:t>
      </w:r>
    </w:p>
    <w:p w:rsidR="00825817" w:rsidRPr="005C10E0" w:rsidRDefault="00825817" w:rsidP="00825817">
      <w:pPr>
        <w:spacing w:after="0" w:line="240" w:lineRule="auto"/>
        <w:jc w:val="center"/>
        <w:rPr>
          <w:rFonts w:ascii="Arial Narrow" w:eastAsia="Times New Roman" w:hAnsi="Arial Narrow" w:cs="Arial"/>
          <w:b/>
          <w:sz w:val="24"/>
          <w:szCs w:val="24"/>
          <w:lang w:eastAsia="es-ES"/>
        </w:rPr>
      </w:pPr>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8" w:name="_Toc287339218"/>
      <w:r w:rsidRPr="005C10E0">
        <w:rPr>
          <w:rFonts w:ascii="Arial Narrow" w:eastAsia="Times New Roman" w:hAnsi="Arial Narrow" w:cs="Arial"/>
          <w:b/>
          <w:bCs/>
          <w:sz w:val="28"/>
          <w:szCs w:val="28"/>
          <w:lang w:val="es-MX" w:eastAsia="es-ES"/>
        </w:rPr>
        <w:t>Sección I</w:t>
      </w:r>
      <w:bookmarkEnd w:id="8"/>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9" w:name="_Toc287339219"/>
      <w:r w:rsidRPr="005C10E0">
        <w:rPr>
          <w:rFonts w:ascii="Arial Narrow" w:eastAsia="Times New Roman" w:hAnsi="Arial Narrow" w:cs="Arial"/>
          <w:b/>
          <w:bCs/>
          <w:sz w:val="28"/>
          <w:szCs w:val="28"/>
          <w:lang w:val="es-MX" w:eastAsia="es-ES"/>
        </w:rPr>
        <w:t>Instrucciones a los Oferentes (IAO)</w:t>
      </w:r>
      <w:bookmarkEnd w:id="9"/>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 w:name="_Toc287339220"/>
      <w:r w:rsidRPr="005C10E0">
        <w:rPr>
          <w:rFonts w:ascii="Arial Narrow" w:eastAsia="Times New Roman" w:hAnsi="Arial Narrow" w:cs="Arial"/>
          <w:b/>
          <w:bCs/>
          <w:sz w:val="24"/>
          <w:szCs w:val="24"/>
          <w:lang w:val="es-ES" w:eastAsia="en-US"/>
        </w:rPr>
        <w:t>1.1  Objetivos y Alcance</w:t>
      </w:r>
      <w:bookmarkEnd w:id="6"/>
      <w:bookmarkEnd w:id="10"/>
    </w:p>
    <w:p w:rsidR="00825817" w:rsidRPr="000A16F1" w:rsidRDefault="00825817" w:rsidP="00825817">
      <w:pPr>
        <w:spacing w:after="0" w:line="240" w:lineRule="auto"/>
        <w:jc w:val="both"/>
        <w:rPr>
          <w:rFonts w:ascii="Arial Narrow" w:eastAsia="Times New Roman" w:hAnsi="Arial Narrow" w:cs="Arial"/>
          <w:b/>
          <w:lang w:val="es-ES_tradnl" w:eastAsia="en-US"/>
        </w:rPr>
      </w:pPr>
      <w:r w:rsidRPr="005C10E0">
        <w:rPr>
          <w:rFonts w:ascii="Arial Narrow" w:eastAsia="Times New Roman" w:hAnsi="Arial Narrow" w:cs="Arial"/>
          <w:sz w:val="24"/>
          <w:szCs w:val="24"/>
          <w:lang w:val="es-ES_tradnl" w:eastAsia="en-US"/>
        </w:rPr>
        <w:t xml:space="preserve">El objetivo del presente documento es establecer el conjunto de cláusulas jurídicas, económicas, técnicas y administrativas, de naturaleza reglamentaria, por el que se fijan los requisitos, exigencias, facultades, derechos y obligaciones de las personas naturales o jurídicas, nacionales o extranjeras, que deseen participar en </w:t>
      </w:r>
      <w:r w:rsidRPr="00194A62">
        <w:rPr>
          <w:rFonts w:ascii="Arial Narrow" w:eastAsia="Times New Roman" w:hAnsi="Arial Narrow" w:cs="Arial"/>
          <w:sz w:val="24"/>
          <w:szCs w:val="24"/>
          <w:lang w:val="es-ES_tradnl" w:eastAsia="en-US"/>
        </w:rPr>
        <w:t>la</w:t>
      </w:r>
      <w:r>
        <w:rPr>
          <w:rFonts w:ascii="Arial Narrow" w:eastAsia="Times New Roman" w:hAnsi="Arial Narrow" w:cs="Arial"/>
          <w:sz w:val="24"/>
          <w:szCs w:val="24"/>
          <w:lang w:val="es-ES_tradnl" w:eastAsia="en-US"/>
        </w:rPr>
        <w:t xml:space="preserve"> Comparación de Precios para </w:t>
      </w:r>
      <w:r w:rsidRPr="00661429">
        <w:rPr>
          <w:rFonts w:ascii="Arial Narrow" w:eastAsia="Times New Roman" w:hAnsi="Arial Narrow" w:cs="Arial"/>
          <w:sz w:val="24"/>
          <w:szCs w:val="24"/>
          <w:lang w:val="es-ES_tradnl" w:eastAsia="en-US"/>
        </w:rPr>
        <w:t xml:space="preserve">la </w:t>
      </w:r>
      <w:r w:rsidRPr="00661429">
        <w:rPr>
          <w:rFonts w:ascii="Arial Narrow" w:hAnsi="Arial Narrow"/>
          <w:b/>
          <w:sz w:val="24"/>
          <w:szCs w:val="24"/>
        </w:rPr>
        <w:t>(Compra de 2</w:t>
      </w:r>
      <w:r w:rsidR="007E21E1">
        <w:rPr>
          <w:rFonts w:ascii="Arial Narrow" w:hAnsi="Arial Narrow"/>
          <w:b/>
          <w:sz w:val="24"/>
          <w:szCs w:val="24"/>
        </w:rPr>
        <w:t>3</w:t>
      </w:r>
      <w:r w:rsidRPr="00661429">
        <w:rPr>
          <w:rFonts w:ascii="Arial Narrow" w:hAnsi="Arial Narrow"/>
          <w:b/>
          <w:sz w:val="24"/>
          <w:szCs w:val="24"/>
        </w:rPr>
        <w:t>,</w:t>
      </w:r>
      <w:r w:rsidR="00210848">
        <w:rPr>
          <w:rFonts w:ascii="Arial Narrow" w:hAnsi="Arial Narrow"/>
          <w:b/>
          <w:sz w:val="24"/>
          <w:szCs w:val="24"/>
        </w:rPr>
        <w:t>3</w:t>
      </w:r>
      <w:r>
        <w:rPr>
          <w:rFonts w:ascii="Arial Narrow" w:hAnsi="Arial Narrow"/>
          <w:b/>
          <w:sz w:val="24"/>
          <w:szCs w:val="24"/>
        </w:rPr>
        <w:t>00</w:t>
      </w:r>
      <w:r w:rsidRPr="00661429">
        <w:rPr>
          <w:rFonts w:ascii="Arial Narrow" w:hAnsi="Arial Narrow"/>
          <w:b/>
          <w:sz w:val="24"/>
          <w:szCs w:val="24"/>
        </w:rPr>
        <w:t>-GL de Combustible Gasoil</w:t>
      </w:r>
      <w:r>
        <w:rPr>
          <w:rFonts w:ascii="Arial Narrow" w:hAnsi="Arial Narrow"/>
          <w:b/>
          <w:sz w:val="24"/>
          <w:szCs w:val="24"/>
        </w:rPr>
        <w:t xml:space="preserve"> Regular</w:t>
      </w:r>
      <w:r w:rsidRPr="00661429">
        <w:rPr>
          <w:rFonts w:ascii="Arial Narrow" w:hAnsi="Arial Narrow"/>
          <w:b/>
          <w:sz w:val="24"/>
          <w:szCs w:val="24"/>
        </w:rPr>
        <w:t>)</w:t>
      </w:r>
      <w:r w:rsidRPr="00661429">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661429">
        <w:rPr>
          <w:rFonts w:ascii="Arial Narrow" w:eastAsiaTheme="minorHAnsi" w:hAnsi="Arial Narrow"/>
          <w:b/>
          <w:sz w:val="24"/>
          <w:szCs w:val="24"/>
          <w:lang w:eastAsia="en-US"/>
        </w:rPr>
        <w:t>Camiones Compactadores</w:t>
      </w:r>
      <w:r>
        <w:rPr>
          <w:rFonts w:ascii="Arial Narrow" w:eastAsiaTheme="minorHAnsi" w:hAnsi="Arial Narrow"/>
          <w:b/>
          <w:sz w:val="24"/>
          <w:szCs w:val="24"/>
          <w:lang w:eastAsia="en-US"/>
        </w:rPr>
        <w:t xml:space="preserve"> y Vehículos de esta Institución, </w:t>
      </w:r>
      <w:r w:rsidRPr="00661429">
        <w:rPr>
          <w:rFonts w:ascii="Arial Narrow" w:eastAsiaTheme="minorHAnsi" w:hAnsi="Arial Narrow"/>
          <w:b/>
          <w:sz w:val="24"/>
          <w:szCs w:val="24"/>
          <w:lang w:eastAsia="en-US"/>
        </w:rPr>
        <w:t xml:space="preserve"> que recogen los desechos sólidos del Mu</w:t>
      </w:r>
      <w:r>
        <w:rPr>
          <w:rFonts w:ascii="Arial Narrow" w:eastAsiaTheme="minorHAnsi" w:hAnsi="Arial Narrow"/>
          <w:b/>
          <w:sz w:val="24"/>
          <w:szCs w:val="24"/>
          <w:lang w:eastAsia="en-US"/>
        </w:rPr>
        <w:t xml:space="preserve">nicipio, durante el próximo trimestre, del </w:t>
      </w:r>
      <w:r w:rsidRPr="00661429">
        <w:rPr>
          <w:rFonts w:ascii="Arial Narrow" w:hAnsi="Arial Narrow"/>
          <w:b/>
          <w:sz w:val="24"/>
          <w:szCs w:val="24"/>
        </w:rPr>
        <w:t>año</w:t>
      </w:r>
      <w:r w:rsidRPr="00661429">
        <w:rPr>
          <w:rFonts w:ascii="Arial Narrow" w:hAnsi="Arial Narrow"/>
          <w:b/>
          <w:spacing w:val="-3"/>
          <w:sz w:val="24"/>
          <w:szCs w:val="24"/>
        </w:rPr>
        <w:t xml:space="preserve"> </w:t>
      </w:r>
      <w:r w:rsidRPr="00661429">
        <w:rPr>
          <w:rFonts w:ascii="Arial Narrow" w:hAnsi="Arial Narrow"/>
          <w:b/>
          <w:sz w:val="24"/>
          <w:szCs w:val="24"/>
        </w:rPr>
        <w:t>202</w:t>
      </w:r>
      <w:r w:rsidR="008D2D15">
        <w:rPr>
          <w:rFonts w:ascii="Arial Narrow" w:hAnsi="Arial Narrow"/>
          <w:b/>
          <w:sz w:val="24"/>
          <w:szCs w:val="24"/>
        </w:rPr>
        <w:t>3</w:t>
      </w:r>
      <w:r w:rsidRPr="000A16F1">
        <w:rPr>
          <w:rFonts w:ascii="Arial Narrow" w:eastAsia="Times New Roman" w:hAnsi="Arial Narrow" w:cs="Arial"/>
          <w:b/>
          <w:sz w:val="24"/>
          <w:szCs w:val="24"/>
          <w:lang w:val="es-ES" w:eastAsia="en-US"/>
        </w:rPr>
        <w:t xml:space="preserve"> [del Ayuntamiento municipal de Los </w:t>
      </w:r>
      <w:proofErr w:type="spellStart"/>
      <w:r w:rsidRPr="000A16F1">
        <w:rPr>
          <w:rFonts w:ascii="Arial Narrow" w:eastAsia="Times New Roman" w:hAnsi="Arial Narrow" w:cs="Arial"/>
          <w:b/>
          <w:sz w:val="24"/>
          <w:szCs w:val="24"/>
          <w:lang w:val="es-ES" w:eastAsia="en-US"/>
        </w:rPr>
        <w:t>Alcarrizos</w:t>
      </w:r>
      <w:proofErr w:type="spellEnd"/>
      <w:r w:rsidRPr="000A16F1">
        <w:rPr>
          <w:rFonts w:ascii="Arial Narrow" w:eastAsia="Times New Roman" w:hAnsi="Arial Narrow" w:cs="Arial"/>
          <w:b/>
          <w:sz w:val="24"/>
          <w:szCs w:val="24"/>
          <w:lang w:val="es-ES" w:eastAsia="en-US"/>
        </w:rPr>
        <w:t xml:space="preserve"> </w:t>
      </w:r>
      <w:r w:rsidRPr="000A16F1">
        <w:rPr>
          <w:rFonts w:ascii="Arial Narrow" w:eastAsia="Times New Roman" w:hAnsi="Arial Narrow" w:cs="Arial"/>
          <w:b/>
          <w:lang w:val="es-ES_tradnl" w:eastAsia="en-US"/>
        </w:rPr>
        <w:t xml:space="preserve">(Referencia: </w:t>
      </w:r>
      <w:r>
        <w:rPr>
          <w:rFonts w:ascii="Arial Narrow" w:eastAsia="Times New Roman" w:hAnsi="Arial Narrow" w:cs="Arial"/>
          <w:b/>
          <w:lang w:val="es-ES_tradnl" w:eastAsia="en-US"/>
        </w:rPr>
        <w:t>AMA-CCC-CP-202</w:t>
      </w:r>
      <w:r w:rsidR="007E21E1">
        <w:rPr>
          <w:rFonts w:ascii="Arial Narrow" w:eastAsia="Times New Roman" w:hAnsi="Arial Narrow" w:cs="Arial"/>
          <w:b/>
          <w:lang w:val="es-ES_tradnl" w:eastAsia="en-US"/>
        </w:rPr>
        <w:t>3</w:t>
      </w:r>
      <w:r>
        <w:rPr>
          <w:rFonts w:ascii="Arial Narrow" w:eastAsia="Times New Roman" w:hAnsi="Arial Narrow" w:cs="Arial"/>
          <w:b/>
          <w:lang w:val="es-ES_tradnl" w:eastAsia="en-US"/>
        </w:rPr>
        <w:t>-00</w:t>
      </w:r>
      <w:r w:rsidR="007E21E1">
        <w:rPr>
          <w:rFonts w:ascii="Arial Narrow" w:eastAsia="Times New Roman" w:hAnsi="Arial Narrow" w:cs="Arial"/>
          <w:b/>
          <w:lang w:val="es-ES_tradnl" w:eastAsia="en-US"/>
        </w:rPr>
        <w:t>0</w:t>
      </w:r>
      <w:r>
        <w:rPr>
          <w:rFonts w:ascii="Arial Narrow" w:eastAsia="Times New Roman" w:hAnsi="Arial Narrow" w:cs="Arial"/>
          <w:b/>
          <w:lang w:val="es-ES_tradnl" w:eastAsia="en-US"/>
        </w:rPr>
        <w:t>2</w:t>
      </w:r>
      <w:r w:rsidRPr="000A16F1">
        <w:rPr>
          <w:rFonts w:ascii="Arial Narrow" w:eastAsia="Times New Roman" w:hAnsi="Arial Narrow" w:cs="Arial"/>
          <w:b/>
          <w:lang w:val="es-ES_tradnl" w:eastAsia="en-US"/>
        </w:rPr>
        <w:t>.</w:t>
      </w:r>
    </w:p>
    <w:p w:rsidR="00825817" w:rsidRPr="00A56CBB" w:rsidRDefault="00825817" w:rsidP="00825817">
      <w:pPr>
        <w:spacing w:after="0" w:line="240" w:lineRule="auto"/>
        <w:jc w:val="both"/>
        <w:rPr>
          <w:rFonts w:ascii="Arial Narrow" w:eastAsia="Times New Roman" w:hAnsi="Arial Narrow" w:cs="Arial"/>
          <w:b/>
          <w:sz w:val="24"/>
          <w:szCs w:val="24"/>
          <w:lang w:val="es-ES_tradnl" w:eastAsia="en-US"/>
        </w:rPr>
      </w:pPr>
    </w:p>
    <w:p w:rsidR="00825817" w:rsidRPr="005C10E0" w:rsidRDefault="00825817" w:rsidP="00825817">
      <w:pPr>
        <w:spacing w:after="0" w:line="240" w:lineRule="auto"/>
        <w:jc w:val="both"/>
        <w:rPr>
          <w:rFonts w:ascii="Arial Narrow" w:eastAsia="Times New Roman" w:hAnsi="Arial Narrow" w:cs="Arial"/>
          <w:sz w:val="24"/>
          <w:szCs w:val="24"/>
          <w:lang w:val="es-ES" w:eastAsia="en-US"/>
        </w:rPr>
      </w:pPr>
      <w:r w:rsidRPr="005C10E0">
        <w:rPr>
          <w:rFonts w:ascii="Arial Narrow" w:eastAsia="Times New Roman" w:hAnsi="Arial Narrow" w:cs="Arial"/>
          <w:sz w:val="24"/>
          <w:szCs w:val="24"/>
          <w:lang w:val="es-ES" w:eastAsia="en-US"/>
        </w:rPr>
        <w:t>Este documento constituye la base para la preparación de las Ofertas. Si el Oferente/Proponente omite suministrar alguna parte de la información requerida en el presente Pliego de Condiciones Específicas o presenta una información que no se ajuste sustancialmente en todos sus aspectos al mismo, el riesgo estará a su cargo y el resultado podrá ser el rechazo de su Propuesta.</w:t>
      </w:r>
    </w:p>
    <w:p w:rsidR="00825817" w:rsidRPr="005C10E0" w:rsidRDefault="00825817" w:rsidP="00825817">
      <w:pPr>
        <w:spacing w:after="0" w:line="240" w:lineRule="auto"/>
        <w:jc w:val="both"/>
        <w:rPr>
          <w:rFonts w:ascii="Arial Narrow" w:eastAsia="Times New Roman" w:hAnsi="Arial Narrow" w:cs="Arial"/>
          <w:sz w:val="24"/>
          <w:szCs w:val="24"/>
          <w:lang w:val="es-ES" w:eastAsia="en-U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 w:name="_Toc185953111"/>
      <w:bookmarkStart w:id="12" w:name="_Toc287339221"/>
      <w:r w:rsidRPr="005C10E0">
        <w:rPr>
          <w:rFonts w:ascii="Arial Narrow" w:eastAsia="Times New Roman" w:hAnsi="Arial Narrow" w:cs="Arial"/>
          <w:b/>
          <w:bCs/>
          <w:sz w:val="24"/>
          <w:szCs w:val="24"/>
          <w:lang w:val="es-ES" w:eastAsia="en-US"/>
        </w:rPr>
        <w:t>1.2  Definiciones e Interpretaciones</w:t>
      </w:r>
      <w:bookmarkEnd w:id="11"/>
      <w:bookmarkEnd w:id="12"/>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A los efectos de este Pliego de Condiciones Específicas, las palabras y expresiones que se inician con letra mayúscula y que se citan a continuación tienen el siguiente significado: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Adjudicatario</w:t>
      </w:r>
      <w:r w:rsidRPr="005C10E0">
        <w:rPr>
          <w:rFonts w:ascii="Arial Narrow" w:eastAsia="Times New Roman" w:hAnsi="Arial Narrow" w:cs="Arial"/>
          <w:sz w:val="24"/>
          <w:szCs w:val="24"/>
          <w:lang w:eastAsia="es-ES"/>
        </w:rPr>
        <w:t>: Oferente/Proponente a quien se le adjudica el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Agentes Autorizados</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Personas naturales designadas como tales por los Oferentes/Proponentes a los fines de realizar en nombre de ellos determinados trámites en el proceso.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Análisis de Costo</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Análisis del Precio de los puntos de partida.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Bienes</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Equipos que El Oferente está obligado a suministrar a la Entidad Contratante, según las exigencias del presente Pliego de Condiciones Específicas.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bCs/>
          <w:color w:val="00000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Caso Fortuito</w:t>
      </w:r>
      <w:r w:rsidRPr="005C10E0">
        <w:rPr>
          <w:rFonts w:ascii="Arial Narrow" w:eastAsia="Times New Roman" w:hAnsi="Arial Narrow" w:cs="Arial"/>
          <w:sz w:val="24"/>
          <w:szCs w:val="24"/>
          <w:lang w:eastAsia="es-ES"/>
        </w:rPr>
        <w:t>: Acontecimiento que no ha podido preverse, o que previsto no ha podido evitarse, por ser extraño a la voluntad de las personas.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Certificado de Recepción Definitiva</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El o los certificados expedidos por el Supervisor al Contratista al final del o de los períodos de garantía, en el que se declare que el Contratista ha cumplido sus obligaciones contractuales.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Circular</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Aclaración que la Entidad Contratante emite de oficio o para dar respuesta a las consultas planteadas por los Oferentes/Proponentes con relación al contenido del Pliego de Condiciones, formularios, anexos u otra Circular y que se hace de conocimiento de todos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sz w:val="24"/>
          <w:szCs w:val="24"/>
          <w:u w:val="single"/>
          <w:lang w:eastAsia="es-ES"/>
        </w:rPr>
        <w:t xml:space="preserve">Comité de </w:t>
      </w:r>
      <w:r w:rsidRPr="00194A62">
        <w:rPr>
          <w:rFonts w:ascii="Arial Narrow" w:eastAsia="Times New Roman" w:hAnsi="Arial Narrow" w:cs="Arial"/>
          <w:sz w:val="24"/>
          <w:szCs w:val="24"/>
          <w:lang w:eastAsia="es-ES"/>
        </w:rPr>
        <w:t>Compras y contrataciones Municipal</w:t>
      </w:r>
      <w:r w:rsidRPr="00194A62">
        <w:rPr>
          <w:rFonts w:ascii="Arial Narrow" w:eastAsia="Times New Roman" w:hAnsi="Arial Narrow" w:cs="Arial"/>
          <w:sz w:val="24"/>
          <w:szCs w:val="24"/>
          <w:u w:val="single"/>
          <w:lang w:eastAsia="es-ES"/>
        </w:rPr>
        <w:t>:</w:t>
      </w:r>
      <w:r w:rsidRPr="00194A62">
        <w:rPr>
          <w:rFonts w:ascii="Arial Narrow" w:eastAsia="Times New Roman" w:hAnsi="Arial Narrow" w:cs="Arial"/>
          <w:sz w:val="24"/>
          <w:szCs w:val="24"/>
          <w:lang w:eastAsia="es-ES"/>
        </w:rPr>
        <w:t xml:space="preserve"> Órgano Administrativo de carácter permanente designada </w:t>
      </w:r>
      <w:r w:rsidRPr="005C10E0">
        <w:rPr>
          <w:rFonts w:ascii="Arial Narrow" w:eastAsia="Times New Roman" w:hAnsi="Arial Narrow" w:cs="Arial"/>
          <w:sz w:val="24"/>
          <w:szCs w:val="24"/>
          <w:lang w:eastAsia="es-ES"/>
        </w:rPr>
        <w:t>por la Ley como responsable de la aprobación del Procedimiento de Selección y de emitir las resoluciones con la recomendación de Adjudicación a la Máxima Autoridad Ejecutiva de la institución.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Compromiso de Confidencialidad</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Documento suscrito por el Oferente/Proponente para recibir información de la Licitación.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Consorcio</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Asociación de personas naturales y jurídicas o personas jurídicas que no constituyen un ente con personalidad jurídica independiente y que se establece con el objeto de participar en la Licitación.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Consulta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Comunicación escrita, remitida por un Oferente/Proponente conforme al procedimiento establecido y recibida por la Entidad Contratante, solicitando aclaración, interpretación o modificación sobre aspectos relacionados exclusivamente con el Pliego de Condiciones.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color w:val="000000"/>
          <w:sz w:val="24"/>
          <w:szCs w:val="24"/>
          <w:u w:val="single"/>
          <w:lang w:eastAsia="es-ES"/>
        </w:rPr>
        <w:t>Contrato</w:t>
      </w:r>
      <w:r w:rsidRPr="005C10E0">
        <w:rPr>
          <w:rFonts w:ascii="Arial Narrow" w:eastAsia="Times New Roman" w:hAnsi="Arial Narrow" w:cs="Arial"/>
          <w:color w:val="000000"/>
          <w:sz w:val="24"/>
          <w:szCs w:val="24"/>
          <w:lang w:eastAsia="es-ES"/>
        </w:rPr>
        <w:t>: Documento suscrito entre la institución y el Adjudicatario elaborado de conformidad con los requerimientos establecidos en el  Pliego de Condiciones Específicas y en la Ley</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Contratista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Oferente/Proponente que habiendo participado en la Licitación Pública Nacional, resulta adjudicatario del Contrato de acuerdo al Pliego de Condiciones Específicas.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194A62"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bCs/>
          <w:sz w:val="24"/>
          <w:szCs w:val="24"/>
          <w:u w:val="single"/>
          <w:lang w:eastAsia="es-ES"/>
        </w:rPr>
        <w:lastRenderedPageBreak/>
        <w:t>Credenciales:</w:t>
      </w:r>
      <w:r w:rsidRPr="00194A62">
        <w:rPr>
          <w:rFonts w:ascii="Arial Narrow" w:eastAsia="Times New Roman" w:hAnsi="Arial Narrow" w:cs="Arial"/>
          <w:sz w:val="24"/>
          <w:szCs w:val="24"/>
          <w:lang w:eastAsia="es-ES"/>
        </w:rPr>
        <w:t xml:space="preserve"> Documentos que un Oferente/Proponente presenta en la forma establecida en el Pliego de Condiciones Específica, para ser evaluados y calificados por el Comité de Compras y contrataciones Municipal</w:t>
      </w:r>
      <w:r>
        <w:rPr>
          <w:rFonts w:ascii="Arial Narrow" w:eastAsia="Times New Roman" w:hAnsi="Arial Narrow" w:cs="Arial"/>
          <w:sz w:val="24"/>
          <w:szCs w:val="24"/>
          <w:lang w:eastAsia="es-ES"/>
        </w:rPr>
        <w:t xml:space="preserve"> </w:t>
      </w:r>
      <w:r w:rsidRPr="00194A62">
        <w:rPr>
          <w:rFonts w:ascii="Arial Narrow" w:eastAsia="Times New Roman" w:hAnsi="Arial Narrow" w:cs="Arial"/>
          <w:sz w:val="24"/>
          <w:szCs w:val="24"/>
          <w:lang w:eastAsia="es-ES"/>
        </w:rPr>
        <w:t xml:space="preserve">con el fin de seleccionar los Proponentes Habilitados, para participar en el proceso de Licitación. </w:t>
      </w:r>
    </w:p>
    <w:p w:rsidR="00825817" w:rsidRPr="00194A62" w:rsidRDefault="00825817" w:rsidP="00825817">
      <w:pPr>
        <w:spacing w:after="0" w:line="240" w:lineRule="auto"/>
        <w:jc w:val="both"/>
        <w:rPr>
          <w:rFonts w:ascii="Arial Narrow" w:eastAsia="Times New Roman" w:hAnsi="Arial Narrow" w:cs="Arial"/>
          <w:sz w:val="24"/>
          <w:szCs w:val="24"/>
          <w:lang w:eastAsia="es-ES"/>
        </w:rPr>
      </w:pPr>
    </w:p>
    <w:p w:rsidR="00825817" w:rsidRPr="00194A62"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bCs/>
          <w:sz w:val="24"/>
          <w:szCs w:val="24"/>
          <w:u w:val="single"/>
          <w:lang w:eastAsia="es-ES"/>
        </w:rPr>
        <w:t>Cronograma de Actividades</w:t>
      </w:r>
      <w:r w:rsidRPr="00194A62">
        <w:rPr>
          <w:rFonts w:ascii="Arial Narrow" w:eastAsia="Times New Roman" w:hAnsi="Arial Narrow" w:cs="Arial"/>
          <w:b/>
          <w:bCs/>
          <w:sz w:val="24"/>
          <w:szCs w:val="24"/>
          <w:lang w:eastAsia="es-ES"/>
        </w:rPr>
        <w:t xml:space="preserve">: </w:t>
      </w:r>
      <w:r w:rsidRPr="00194A62">
        <w:rPr>
          <w:rFonts w:ascii="Arial Narrow" w:eastAsia="Times New Roman" w:hAnsi="Arial Narrow" w:cs="Arial"/>
          <w:sz w:val="24"/>
          <w:szCs w:val="24"/>
          <w:lang w:eastAsia="es-ES"/>
        </w:rPr>
        <w:t>Cronología del Proceso de Compras y contrataciones Municipal.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Cronograma de Ejecución</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Documento que contiene el Cronograma de Ejecución de las actividades y el Plan de Trabajo para entrega de la Obra objeto de la Licitación.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Desglose de Precios Unitarios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La lista detallada de tarifas y precios que muestren la composición de cada uno de los precios de las partidas que intervienen en el Presupuesto Detallado.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Diseño Arquitectónico:</w:t>
      </w:r>
      <w:r w:rsidRPr="005C10E0">
        <w:rPr>
          <w:rFonts w:ascii="Arial Narrow" w:eastAsia="Times New Roman" w:hAnsi="Arial Narrow" w:cs="Arial"/>
          <w:sz w:val="24"/>
          <w:szCs w:val="24"/>
          <w:lang w:eastAsia="es-ES"/>
        </w:rPr>
        <w:t xml:space="preserve"> Conforme a los planos de construcción y las Especificaciones Técnicas.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Empresa Vinculada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Empresa subsidiaria, afiliada y/o controlante. Se considera que una empresa es subsidiaria a otra cuando esta última controla a aquella, y es afiliada con respecto a otra u otras, cuando todas se encuentran bajo un control común. Empresas controlantes son aquellas que están en posibilidad de controlar a otras, ya sea por su participación directa o indirecta en más del cincuenta por ciento (50%) del capital, o en más del cincuenta por ciento (50%) de los votos de las Asambleas, o en el control de la dirección de las empresas subsidiarias.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Emplazamiento</w:t>
      </w:r>
      <w:r w:rsidRPr="005C10E0">
        <w:rPr>
          <w:rFonts w:ascii="Arial Narrow" w:eastAsia="Times New Roman" w:hAnsi="Arial Narrow" w:cs="Arial"/>
          <w:sz w:val="24"/>
          <w:szCs w:val="24"/>
          <w:lang w:eastAsia="es-ES"/>
        </w:rPr>
        <w:t>: Los terrenos proporcionados por la Entidad Contratante, en los cuales debe ejecutarse la Obra, y otros lugares que citados en el Contrato formen parte del emplazamiento.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b/>
          <w:bCs/>
          <w:sz w:val="24"/>
          <w:szCs w:val="24"/>
          <w:u w:val="single"/>
          <w:lang w:val="es-ES" w:eastAsia="es-ES"/>
        </w:rPr>
        <w:t>Entidad Contratante</w:t>
      </w:r>
      <w:r w:rsidRPr="005C10E0">
        <w:rPr>
          <w:rFonts w:ascii="Arial Narrow" w:eastAsia="Times New Roman" w:hAnsi="Arial Narrow" w:cs="Arial"/>
          <w:b/>
          <w:bCs/>
          <w:sz w:val="24"/>
          <w:szCs w:val="24"/>
          <w:lang w:val="es-ES" w:eastAsia="es-ES"/>
        </w:rPr>
        <w:t>:</w:t>
      </w:r>
      <w:r w:rsidRPr="005C10E0">
        <w:rPr>
          <w:rFonts w:ascii="Arial Narrow" w:eastAsia="Times New Roman" w:hAnsi="Arial Narrow" w:cs="Arial"/>
          <w:sz w:val="24"/>
          <w:szCs w:val="24"/>
          <w:lang w:val="es-ES" w:eastAsia="es-ES"/>
        </w:rPr>
        <w:t xml:space="preserve"> El organismo, órgano o dependencia del sector público, del ámbito de aplicación de la Ley 340-06, que ha llevado a cabo un proceso contractual y celebra un Contrato.</w:t>
      </w:r>
    </w:p>
    <w:p w:rsidR="00825817" w:rsidRPr="005C10E0" w:rsidRDefault="00825817" w:rsidP="00825817">
      <w:pPr>
        <w:spacing w:after="0" w:line="240" w:lineRule="auto"/>
        <w:jc w:val="both"/>
        <w:rPr>
          <w:rFonts w:ascii="Arial Narrow" w:eastAsia="Times New Roman" w:hAnsi="Arial Narrow" w:cs="Arial"/>
          <w:b/>
          <w:bCs/>
          <w:sz w:val="24"/>
          <w:szCs w:val="24"/>
          <w:u w:val="single"/>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Estado:</w:t>
      </w:r>
      <w:r w:rsidRPr="005C10E0">
        <w:rPr>
          <w:rFonts w:ascii="Arial Narrow" w:eastAsia="Times New Roman" w:hAnsi="Arial Narrow" w:cs="Arial"/>
          <w:sz w:val="24"/>
          <w:szCs w:val="24"/>
          <w:lang w:eastAsia="es-ES"/>
        </w:rPr>
        <w:t xml:space="preserve"> Estado Dominicano.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Enmienda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Comunicación escrita, emitida por la Entidad Contratante, con el fin de modificar el contenido del Pliego de Condiciones Específicas, formularios, anexos u otra Enmienda y que se hace de conocimiento de todos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Especificaciones Técnicas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Documentos contentivos de las Especificaciones Técnicas requeridas.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A16F1"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val="es-MX" w:eastAsia="es-ES"/>
        </w:rPr>
        <w:t>Fuerza Mayor</w:t>
      </w:r>
      <w:r w:rsidRPr="005C10E0">
        <w:rPr>
          <w:rFonts w:ascii="Arial Narrow" w:eastAsia="Times New Roman" w:hAnsi="Arial Narrow" w:cs="Arial"/>
          <w:sz w:val="24"/>
          <w:szCs w:val="24"/>
          <w:u w:val="single"/>
          <w:lang w:val="es-MX" w:eastAsia="es-ES"/>
        </w:rPr>
        <w:t>:</w:t>
      </w:r>
      <w:r w:rsidRPr="000A16F1">
        <w:rPr>
          <w:rFonts w:ascii="Arial Narrow" w:eastAsia="Times New Roman" w:hAnsi="Arial Narrow" w:cs="Arial"/>
          <w:sz w:val="24"/>
          <w:szCs w:val="24"/>
          <w:lang w:val="es-MX" w:eastAsia="es-ES"/>
        </w:rPr>
        <w:t xml:space="preserve"> Cualquier evento o situación</w:t>
      </w:r>
      <w:r w:rsidRPr="000A16F1">
        <w:rPr>
          <w:rFonts w:ascii="Arial Narrow" w:eastAsia="Times New Roman" w:hAnsi="Arial Narrow" w:cs="Arial"/>
          <w:sz w:val="24"/>
          <w:szCs w:val="24"/>
          <w:lang w:eastAsia="es-ES"/>
        </w:rPr>
        <w:t xml:space="preserve"> que escapen al control de la Entidad Contratante, imprevisible e inevitable, y sin que esté envuelta su negligencia o falta, como son, a manera enunciativa pero no limitativa,  epidemias, guerras, actos de terroristas, huelgas, fuegos, explosiones, temblores de tierra, accidentes, catástrofes, inundaciones y otras perturbaciones ambientales mayores, condiciones severas e inusuales del tiempo.</w:t>
      </w:r>
    </w:p>
    <w:p w:rsidR="00825817" w:rsidRPr="000A16F1"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0A16F1">
        <w:rPr>
          <w:rFonts w:ascii="Arial Narrow" w:eastAsia="Times New Roman" w:hAnsi="Arial Narrow" w:cs="Arial"/>
          <w:b/>
          <w:sz w:val="24"/>
          <w:szCs w:val="24"/>
          <w:u w:val="single"/>
          <w:lang w:val="es-ES" w:eastAsia="es-ES"/>
        </w:rPr>
        <w:t>Interesado</w:t>
      </w:r>
      <w:r w:rsidRPr="000A16F1">
        <w:rPr>
          <w:rFonts w:ascii="Arial Narrow" w:eastAsia="Times New Roman" w:hAnsi="Arial Narrow" w:cs="Arial"/>
          <w:b/>
          <w:sz w:val="24"/>
          <w:szCs w:val="24"/>
          <w:lang w:val="es-ES" w:eastAsia="es-ES"/>
        </w:rPr>
        <w:t xml:space="preserve">: </w:t>
      </w:r>
      <w:r w:rsidRPr="000A16F1">
        <w:rPr>
          <w:rFonts w:ascii="Arial Narrow" w:eastAsia="Times New Roman" w:hAnsi="Arial Narrow" w:cs="Arial"/>
          <w:sz w:val="24"/>
          <w:szCs w:val="24"/>
          <w:lang w:val="es-ES" w:eastAsia="es-ES"/>
        </w:rPr>
        <w:t>Cualquier persona natural o jurídica que tenga interés en cualquier procedimiento de contratación qu</w:t>
      </w:r>
      <w:r w:rsidRPr="005C10E0">
        <w:rPr>
          <w:rFonts w:ascii="Arial Narrow" w:eastAsia="Times New Roman" w:hAnsi="Arial Narrow" w:cs="Arial"/>
          <w:sz w:val="24"/>
          <w:szCs w:val="24"/>
          <w:lang w:val="es-ES" w:eastAsia="es-ES"/>
        </w:rPr>
        <w:t>e se esté llevando a cabo.</w:t>
      </w: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spacing w:after="0" w:line="240" w:lineRule="auto"/>
        <w:jc w:val="both"/>
        <w:rPr>
          <w:rFonts w:ascii="Arial Narrow" w:eastAsia="Times New Roman" w:hAnsi="Arial Narrow" w:cs="Times New Roman"/>
          <w:b/>
          <w:spacing w:val="-3"/>
          <w:sz w:val="24"/>
          <w:szCs w:val="24"/>
          <w:lang w:val="es-ES" w:eastAsia="es-ES"/>
        </w:rPr>
      </w:pPr>
      <w:r w:rsidRPr="005C10E0">
        <w:rPr>
          <w:rFonts w:ascii="Arial Narrow" w:eastAsia="Times New Roman" w:hAnsi="Arial Narrow" w:cs="Arial"/>
          <w:b/>
          <w:spacing w:val="-3"/>
          <w:sz w:val="24"/>
          <w:szCs w:val="24"/>
          <w:u w:val="single"/>
          <w:lang w:val="es-ES" w:eastAsia="es-ES"/>
        </w:rPr>
        <w:t>Licitación Pública Nacional</w:t>
      </w:r>
      <w:r w:rsidRPr="005C10E0">
        <w:rPr>
          <w:rFonts w:ascii="Arial Narrow" w:eastAsia="Times New Roman" w:hAnsi="Arial Narrow" w:cs="Arial"/>
          <w:b/>
          <w:spacing w:val="-3"/>
          <w:sz w:val="24"/>
          <w:szCs w:val="24"/>
          <w:lang w:val="es-ES" w:eastAsia="es-ES"/>
        </w:rPr>
        <w:t xml:space="preserve">: </w:t>
      </w:r>
      <w:r w:rsidRPr="005C10E0">
        <w:rPr>
          <w:rFonts w:ascii="Arial Narrow" w:eastAsia="Times New Roman" w:hAnsi="Arial Narrow" w:cs="Times New Roman"/>
          <w:sz w:val="24"/>
          <w:szCs w:val="24"/>
          <w:lang w:eastAsia="es-ES"/>
        </w:rPr>
        <w:t xml:space="preserve">Es el procedimiento administrativo mediante el cual las entidades del Estado realizan un llamado público y abierto, convocando a los interesados para que formulen propuestas, de entre </w:t>
      </w:r>
      <w:r w:rsidRPr="005C10E0">
        <w:rPr>
          <w:rFonts w:ascii="Arial Narrow" w:eastAsia="Times New Roman" w:hAnsi="Arial Narrow" w:cs="Times New Roman"/>
          <w:sz w:val="24"/>
          <w:szCs w:val="24"/>
          <w:lang w:eastAsia="es-ES"/>
        </w:rPr>
        <w:lastRenderedPageBreak/>
        <w:t xml:space="preserve">las cuales seleccionará la más conveniente conforme a los Pliegos de Condiciones correspondientes.  </w:t>
      </w:r>
      <w:r w:rsidRPr="005C10E0">
        <w:rPr>
          <w:rFonts w:ascii="Arial Narrow" w:eastAsia="Times New Roman" w:hAnsi="Arial Narrow" w:cs="Times New Roman"/>
          <w:spacing w:val="-3"/>
          <w:sz w:val="24"/>
          <w:szCs w:val="24"/>
          <w:lang w:val="es-ES" w:eastAsia="es-ES"/>
        </w:rPr>
        <w:t>Va</w:t>
      </w:r>
      <w:r w:rsidRPr="005C10E0">
        <w:rPr>
          <w:rFonts w:ascii="Arial Narrow" w:eastAsia="SimSun" w:hAnsi="Arial Narrow" w:cs="Times New Roman"/>
          <w:sz w:val="24"/>
          <w:szCs w:val="24"/>
          <w:lang w:val="es-ES" w:eastAsia="es-ES"/>
        </w:rPr>
        <w:t xml:space="preserve"> dirigida a los Contratista nacionales o extranjeros domiciliados legalmente en el país.</w:t>
      </w:r>
    </w:p>
    <w:p w:rsidR="00825817" w:rsidRPr="005C10E0" w:rsidRDefault="00825817" w:rsidP="00825817">
      <w:pPr>
        <w:autoSpaceDE w:val="0"/>
        <w:autoSpaceDN w:val="0"/>
        <w:spacing w:after="0" w:line="240" w:lineRule="auto"/>
        <w:rPr>
          <w:rFonts w:ascii="Arial Narrow" w:eastAsia="Times New Roman" w:hAnsi="Arial Narrow" w:cs="Arial"/>
          <w:iCs/>
          <w:color w:val="FF0000"/>
          <w:sz w:val="28"/>
          <w:szCs w:val="24"/>
          <w:lang w:val="es-ES" w:eastAsia="es-ES"/>
        </w:rPr>
      </w:pPr>
    </w:p>
    <w:p w:rsidR="00825817" w:rsidRPr="005C10E0" w:rsidRDefault="00825817" w:rsidP="00825817">
      <w:pPr>
        <w:suppressAutoHyphens/>
        <w:spacing w:after="0" w:line="240" w:lineRule="auto"/>
        <w:ind w:right="-16"/>
        <w:jc w:val="both"/>
        <w:rPr>
          <w:rFonts w:ascii="Arial Narrow" w:eastAsia="Times New Roman" w:hAnsi="Arial Narrow" w:cs="Arial"/>
          <w:sz w:val="24"/>
          <w:szCs w:val="24"/>
          <w:lang w:val="es-ES" w:eastAsia="es-ES"/>
        </w:rPr>
      </w:pPr>
      <w:r w:rsidRPr="005C10E0">
        <w:rPr>
          <w:rFonts w:ascii="Arial Narrow" w:eastAsia="Times New Roman" w:hAnsi="Arial Narrow" w:cs="Arial"/>
          <w:b/>
          <w:sz w:val="24"/>
          <w:szCs w:val="24"/>
          <w:u w:val="single"/>
          <w:lang w:val="es-ES_tradnl" w:eastAsia="es-ES"/>
        </w:rPr>
        <w:t>Licitación Restringida</w:t>
      </w:r>
      <w:r w:rsidRPr="005C10E0">
        <w:rPr>
          <w:rFonts w:ascii="Arial Narrow" w:eastAsia="Times New Roman" w:hAnsi="Arial Narrow" w:cs="Arial"/>
          <w:sz w:val="24"/>
          <w:szCs w:val="24"/>
          <w:lang w:val="es-ES_tradnl" w:eastAsia="es-ES"/>
        </w:rPr>
        <w:t xml:space="preserve">: Es la invitación a participar a un número limitado de Contratista que pueden atender el requerimiento, debido a la especialidad de las Obras a ejecutarse,  razón por la cual sólo puede obtenerse un número limitado de participantes, de los cuales se invitará un mínimo de </w:t>
      </w:r>
      <w:r w:rsidRPr="005C10E0">
        <w:rPr>
          <w:rFonts w:ascii="Arial Narrow" w:eastAsia="Times New Roman" w:hAnsi="Arial Narrow" w:cs="Arial"/>
          <w:b/>
          <w:sz w:val="24"/>
          <w:szCs w:val="24"/>
          <w:lang w:val="es-ES_tradnl" w:eastAsia="es-ES"/>
        </w:rPr>
        <w:t>cinco (5) Oferentes</w:t>
      </w:r>
      <w:r w:rsidRPr="005C10E0">
        <w:rPr>
          <w:rFonts w:ascii="Arial Narrow" w:eastAsia="Times New Roman" w:hAnsi="Arial Narrow" w:cs="Arial"/>
          <w:sz w:val="24"/>
          <w:szCs w:val="24"/>
          <w:lang w:val="es-ES_tradnl" w:eastAsia="es-ES"/>
        </w:rPr>
        <w:t xml:space="preserve"> cuando el registro sea mayor. No obstante ser una licitación restringida se hará de conocimiento público por los </w:t>
      </w:r>
      <w:r w:rsidRPr="005C10E0">
        <w:rPr>
          <w:rFonts w:ascii="Arial Narrow" w:eastAsia="Times New Roman" w:hAnsi="Arial Narrow" w:cs="Arial"/>
          <w:sz w:val="24"/>
          <w:szCs w:val="24"/>
          <w:lang w:val="es-ES" w:eastAsia="es-ES"/>
        </w:rPr>
        <w:t>medios previstos.</w:t>
      </w:r>
    </w:p>
    <w:p w:rsidR="00825817" w:rsidRPr="005C10E0" w:rsidRDefault="00825817" w:rsidP="00825817">
      <w:pPr>
        <w:suppressAutoHyphens/>
        <w:spacing w:after="0" w:line="240" w:lineRule="auto"/>
        <w:ind w:right="-16"/>
        <w:jc w:val="both"/>
        <w:rPr>
          <w:rFonts w:ascii="Arial Narrow" w:eastAsia="SimSun" w:hAnsi="Arial Narrow" w:cs="Arial"/>
          <w:sz w:val="24"/>
          <w:szCs w:val="24"/>
          <w:lang w:val="es-ES" w:eastAsia="es-ES"/>
        </w:rPr>
      </w:pPr>
    </w:p>
    <w:p w:rsidR="00825817" w:rsidRPr="005C10E0" w:rsidRDefault="00825817" w:rsidP="00825817">
      <w:pPr>
        <w:tabs>
          <w:tab w:val="left" w:pos="2166"/>
        </w:tabs>
        <w:spacing w:after="0" w:line="240" w:lineRule="auto"/>
        <w:jc w:val="both"/>
        <w:rPr>
          <w:rFonts w:ascii="Arial Narrow" w:eastAsia="Times New Roman" w:hAnsi="Arial Narrow" w:cs="Arial"/>
          <w:bCs/>
          <w:sz w:val="24"/>
          <w:szCs w:val="24"/>
          <w:lang w:eastAsia="es-ES"/>
        </w:rPr>
      </w:pPr>
      <w:r w:rsidRPr="005C10E0">
        <w:rPr>
          <w:rFonts w:ascii="Arial Narrow" w:eastAsia="Times New Roman" w:hAnsi="Arial Narrow" w:cs="Arial"/>
          <w:b/>
          <w:sz w:val="24"/>
          <w:szCs w:val="24"/>
          <w:u w:val="single"/>
          <w:lang w:eastAsia="es-ES"/>
        </w:rPr>
        <w:t>Líder del Consorcio:</w:t>
      </w:r>
      <w:r w:rsidRPr="005C10E0">
        <w:rPr>
          <w:rFonts w:ascii="Arial Narrow" w:eastAsia="Times New Roman" w:hAnsi="Arial Narrow" w:cs="Arial"/>
          <w:bCs/>
          <w:sz w:val="24"/>
          <w:szCs w:val="24"/>
          <w:lang w:eastAsia="es-ES"/>
        </w:rPr>
        <w:t xml:space="preserve"> Persona natural o jurídica del Consorcio que ha sido designada como tal.</w:t>
      </w:r>
    </w:p>
    <w:p w:rsidR="00825817" w:rsidRPr="005C10E0" w:rsidRDefault="00825817" w:rsidP="00825817">
      <w:pPr>
        <w:tabs>
          <w:tab w:val="left" w:pos="2166"/>
        </w:tabs>
        <w:spacing w:after="0" w:line="240" w:lineRule="auto"/>
        <w:ind w:left="1440"/>
        <w:jc w:val="both"/>
        <w:rPr>
          <w:rFonts w:ascii="Arial Narrow" w:eastAsia="Times New Roman" w:hAnsi="Arial Narrow" w:cs="Arial"/>
          <w:bCs/>
          <w:sz w:val="24"/>
          <w:szCs w:val="24"/>
          <w:lang w:eastAsia="es-ES"/>
        </w:rPr>
      </w:pPr>
    </w:p>
    <w:p w:rsidR="00825817" w:rsidRPr="005C10E0" w:rsidRDefault="00825817" w:rsidP="00825817">
      <w:pPr>
        <w:spacing w:after="0" w:line="240" w:lineRule="auto"/>
        <w:jc w:val="both"/>
        <w:rPr>
          <w:rFonts w:ascii="Arial Narrow" w:eastAsia="Times New Roman" w:hAnsi="Arial Narrow" w:cs="Arial"/>
          <w:bCs/>
          <w:sz w:val="24"/>
          <w:szCs w:val="24"/>
          <w:lang w:val="es-ES" w:eastAsia="es-ES"/>
        </w:rPr>
      </w:pPr>
      <w:r w:rsidRPr="005C10E0">
        <w:rPr>
          <w:rFonts w:ascii="Arial Narrow" w:eastAsia="Times New Roman" w:hAnsi="Arial Narrow" w:cs="Arial"/>
          <w:b/>
          <w:bCs/>
          <w:sz w:val="24"/>
          <w:szCs w:val="24"/>
          <w:u w:val="single"/>
          <w:lang w:val="es-ES" w:eastAsia="es-ES"/>
        </w:rPr>
        <w:t>Máxima Autoridad Ejecutiva</w:t>
      </w:r>
      <w:r w:rsidRPr="005C10E0">
        <w:rPr>
          <w:rFonts w:ascii="Arial Narrow" w:eastAsia="Times New Roman" w:hAnsi="Arial Narrow" w:cs="Arial"/>
          <w:bCs/>
          <w:sz w:val="24"/>
          <w:szCs w:val="24"/>
          <w:lang w:val="es-ES" w:eastAsia="es-ES"/>
        </w:rPr>
        <w:t>: El titular o el representante legal de la Entidad Contratante o quien tenga la autorización para celebrar Contrato.</w:t>
      </w:r>
    </w:p>
    <w:p w:rsidR="00825817" w:rsidRPr="005C10E0" w:rsidRDefault="00825817" w:rsidP="00825817">
      <w:pPr>
        <w:spacing w:after="0" w:line="240" w:lineRule="auto"/>
        <w:jc w:val="both"/>
        <w:rPr>
          <w:rFonts w:ascii="Arial Narrow" w:eastAsia="Times New Roman" w:hAnsi="Arial Narrow" w:cs="Arial"/>
          <w:bCs/>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b/>
          <w:bCs/>
          <w:color w:val="FF6600"/>
          <w:sz w:val="24"/>
          <w:szCs w:val="24"/>
          <w:lang w:eastAsia="es-ES"/>
        </w:rPr>
      </w:pPr>
      <w:r w:rsidRPr="005C10E0">
        <w:rPr>
          <w:rFonts w:ascii="Arial Narrow" w:eastAsia="Times New Roman" w:hAnsi="Arial Narrow" w:cs="Arial"/>
          <w:b/>
          <w:color w:val="000000"/>
          <w:sz w:val="24"/>
          <w:szCs w:val="24"/>
          <w:u w:val="single"/>
          <w:lang w:eastAsia="es-ES"/>
        </w:rPr>
        <w:t>Notificación de la Adjudicación</w:t>
      </w:r>
      <w:r w:rsidRPr="005C10E0">
        <w:rPr>
          <w:rFonts w:ascii="Arial Narrow" w:eastAsia="Times New Roman" w:hAnsi="Arial Narrow" w:cs="Arial"/>
          <w:color w:val="000000"/>
          <w:sz w:val="24"/>
          <w:szCs w:val="24"/>
          <w:lang w:eastAsia="es-ES"/>
        </w:rPr>
        <w:t>: Notificación escrita al Adjudicatario y a los demás participantes sobre los resultados finales del Procedimiento de Licitación, dentro de un plazo de cinco (05)  días hábiles contados a partir del Acto de  Adjudicación.</w:t>
      </w:r>
    </w:p>
    <w:p w:rsidR="00825817" w:rsidRPr="005C10E0" w:rsidRDefault="00825817" w:rsidP="00825817">
      <w:pPr>
        <w:spacing w:after="0" w:line="240" w:lineRule="auto"/>
        <w:jc w:val="both"/>
        <w:rPr>
          <w:rFonts w:ascii="Arial Narrow" w:eastAsia="Times New Roman" w:hAnsi="Arial Narrow" w:cs="Arial"/>
          <w:b/>
          <w:bCs/>
          <w:color w:val="FF6600"/>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sz w:val="24"/>
          <w:szCs w:val="24"/>
          <w:lang w:eastAsia="es-ES"/>
        </w:rPr>
      </w:pPr>
      <w:r w:rsidRPr="005C10E0">
        <w:rPr>
          <w:rFonts w:ascii="Arial Narrow" w:eastAsia="Times New Roman" w:hAnsi="Arial Narrow" w:cs="Arial"/>
          <w:b/>
          <w:color w:val="000000"/>
          <w:sz w:val="24"/>
          <w:szCs w:val="24"/>
          <w:u w:val="single"/>
          <w:lang w:eastAsia="es-ES"/>
        </w:rPr>
        <w:t>Oferta Económica</w:t>
      </w:r>
      <w:r w:rsidRPr="005C10E0">
        <w:rPr>
          <w:rFonts w:ascii="Arial Narrow" w:eastAsia="Times New Roman" w:hAnsi="Arial Narrow" w:cs="Arial"/>
          <w:color w:val="000000"/>
          <w:sz w:val="24"/>
          <w:szCs w:val="24"/>
          <w:lang w:eastAsia="es-ES"/>
        </w:rPr>
        <w:t>: Precio fijado por el Oferente en su Propuesta.</w:t>
      </w:r>
    </w:p>
    <w:p w:rsidR="00825817" w:rsidRPr="005C10E0" w:rsidRDefault="00825817" w:rsidP="00825817">
      <w:pPr>
        <w:spacing w:after="0" w:line="240" w:lineRule="auto"/>
        <w:jc w:val="both"/>
        <w:rPr>
          <w:rFonts w:ascii="Arial Narrow" w:eastAsia="Times New Roman" w:hAnsi="Arial Narrow" w:cs="Arial"/>
          <w:color w:val="000000"/>
          <w:sz w:val="24"/>
          <w:szCs w:val="24"/>
          <w:lang w:eastAsia="es-ES"/>
        </w:rPr>
      </w:pPr>
    </w:p>
    <w:p w:rsidR="00825817" w:rsidRPr="000A16F1" w:rsidRDefault="00825817" w:rsidP="00825817">
      <w:pPr>
        <w:spacing w:after="0" w:line="240" w:lineRule="auto"/>
        <w:jc w:val="both"/>
        <w:rPr>
          <w:rFonts w:ascii="Arial Narrow" w:eastAsia="Times New Roman" w:hAnsi="Arial Narrow" w:cs="Arial"/>
          <w:b/>
          <w:bCs/>
          <w:sz w:val="24"/>
          <w:szCs w:val="24"/>
          <w:lang w:val="es-ES" w:eastAsia="es-ES"/>
        </w:rPr>
      </w:pPr>
      <w:r w:rsidRPr="005C10E0">
        <w:rPr>
          <w:rFonts w:ascii="Arial Narrow" w:eastAsia="Times New Roman" w:hAnsi="Arial Narrow" w:cs="Arial"/>
          <w:b/>
          <w:sz w:val="24"/>
          <w:szCs w:val="24"/>
          <w:u w:val="single"/>
          <w:lang w:eastAsia="es-ES"/>
        </w:rPr>
        <w:t>Oferta Técnica</w:t>
      </w:r>
      <w:r w:rsidRPr="005C10E0">
        <w:rPr>
          <w:rFonts w:ascii="Arial Narrow" w:eastAsia="Times New Roman" w:hAnsi="Arial Narrow" w:cs="Arial"/>
          <w:sz w:val="24"/>
          <w:szCs w:val="24"/>
          <w:lang w:eastAsia="es-ES"/>
        </w:rPr>
        <w:t xml:space="preserve">: </w:t>
      </w:r>
      <w:r w:rsidRPr="005C10E0">
        <w:rPr>
          <w:rFonts w:ascii="Arial Narrow" w:eastAsia="Times New Roman" w:hAnsi="Arial Narrow" w:cs="Arial"/>
          <w:color w:val="000000"/>
          <w:sz w:val="24"/>
          <w:szCs w:val="24"/>
          <w:lang w:eastAsia="es-ES"/>
        </w:rPr>
        <w:t>Especificaciones d</w:t>
      </w:r>
      <w:r>
        <w:rPr>
          <w:rFonts w:ascii="Arial Narrow" w:eastAsia="Times New Roman" w:hAnsi="Arial Narrow" w:cs="Arial"/>
          <w:color w:val="000000"/>
          <w:sz w:val="24"/>
          <w:szCs w:val="24"/>
          <w:lang w:eastAsia="es-ES"/>
        </w:rPr>
        <w:t>e carácter técnico-legal del Servicio</w:t>
      </w:r>
      <w:r w:rsidRPr="005C10E0">
        <w:rPr>
          <w:rFonts w:ascii="Arial Narrow" w:eastAsia="Times New Roman" w:hAnsi="Arial Narrow" w:cs="Arial"/>
          <w:color w:val="000000"/>
          <w:sz w:val="24"/>
          <w:szCs w:val="24"/>
          <w:lang w:eastAsia="es-ES"/>
        </w:rPr>
        <w:t xml:space="preserve"> a ser ejecutad</w:t>
      </w:r>
      <w:r>
        <w:rPr>
          <w:rFonts w:ascii="Arial Narrow" w:eastAsia="Times New Roman" w:hAnsi="Arial Narrow" w:cs="Arial"/>
          <w:color w:val="000000"/>
          <w:sz w:val="24"/>
          <w:szCs w:val="24"/>
          <w:lang w:eastAsia="es-ES"/>
        </w:rPr>
        <w:t>o</w:t>
      </w:r>
      <w:r w:rsidRPr="005C10E0">
        <w:rPr>
          <w:rFonts w:ascii="Arial Narrow" w:eastAsia="Times New Roman" w:hAnsi="Arial Narrow" w:cs="Arial"/>
          <w:color w:val="000000"/>
          <w:sz w:val="24"/>
          <w:szCs w:val="24"/>
          <w:lang w:eastAsia="es-ES"/>
        </w:rPr>
        <w:t>s.</w:t>
      </w:r>
      <w:r>
        <w:rPr>
          <w:rFonts w:ascii="Arial Narrow" w:eastAsia="Times New Roman" w:hAnsi="Arial Narrow" w:cs="Arial"/>
          <w:b/>
          <w:bCs/>
          <w:sz w:val="24"/>
          <w:szCs w:val="24"/>
          <w:lang w:val="es-ES" w:eastAsia="es-ES"/>
        </w:rPr>
        <w:t xml:space="preserve"> </w:t>
      </w:r>
      <w:r w:rsidRPr="005C10E0">
        <w:rPr>
          <w:rFonts w:ascii="Arial Narrow" w:eastAsia="Times New Roman" w:hAnsi="Arial Narrow" w:cs="Arial"/>
          <w:sz w:val="24"/>
          <w:szCs w:val="24"/>
          <w:lang w:eastAsia="es-ES"/>
        </w:rPr>
        <w:t>Adjudicado.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b/>
          <w:bCs/>
          <w:sz w:val="24"/>
          <w:szCs w:val="24"/>
          <w:u w:val="single"/>
          <w:lang w:val="es-ES" w:eastAsia="es-ES"/>
        </w:rPr>
        <w:t>Oferente/Proponente</w:t>
      </w:r>
      <w:r w:rsidRPr="005C10E0">
        <w:rPr>
          <w:rFonts w:ascii="Arial Narrow" w:eastAsia="Times New Roman" w:hAnsi="Arial Narrow" w:cs="Arial"/>
          <w:b/>
          <w:bCs/>
          <w:sz w:val="24"/>
          <w:szCs w:val="24"/>
          <w:lang w:val="es-ES" w:eastAsia="es-ES"/>
        </w:rPr>
        <w:t>:</w:t>
      </w:r>
      <w:r w:rsidRPr="005C10E0">
        <w:rPr>
          <w:rFonts w:ascii="Arial Narrow" w:eastAsia="Times New Roman" w:hAnsi="Arial Narrow" w:cs="Arial"/>
          <w:sz w:val="24"/>
          <w:szCs w:val="24"/>
          <w:lang w:val="es-ES" w:eastAsia="es-ES"/>
        </w:rPr>
        <w:t xml:space="preserve"> Persona natural o jurídica legalmente capacitada para participar en el proceso de Licitación.</w:t>
      </w: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Oferente/Proponente Habilitado</w:t>
      </w:r>
      <w:r w:rsidRPr="005C10E0">
        <w:rPr>
          <w:rFonts w:ascii="Arial Narrow" w:eastAsia="Times New Roman" w:hAnsi="Arial Narrow" w:cs="Arial"/>
          <w:sz w:val="24"/>
          <w:szCs w:val="24"/>
          <w:lang w:eastAsia="es-ES"/>
        </w:rPr>
        <w:t>: Aquel que participa en el proceso de Licitación y resulta Conforme en la fase de Evaluación Técnica del Proceso.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Planos Detallados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Los planos proporcionados por la Entidad Contratante al Contratista.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Peritos</w:t>
      </w:r>
      <w:r w:rsidRPr="005C10E0">
        <w:rPr>
          <w:rFonts w:ascii="Arial Narrow" w:eastAsia="Times New Roman" w:hAnsi="Arial Narrow" w:cs="Arial"/>
          <w:sz w:val="24"/>
          <w:szCs w:val="24"/>
          <w:lang w:eastAsia="es-ES"/>
        </w:rPr>
        <w:t>: Funcionarios expertos en la materia del proceso llevado a cabo, de la Entidad Contratante, de otra entidad pública o contratados para el efecto y que colaborarán asesorando, analizando y evaluando propuestas, elaborando los informes que contengan los resultados y sirvan de sustento para las decisiones que deba adoptar el Co</w:t>
      </w:r>
      <w:r w:rsidRPr="00D122EA">
        <w:rPr>
          <w:rFonts w:ascii="Arial Narrow" w:eastAsia="Times New Roman" w:hAnsi="Arial Narrow" w:cs="Arial"/>
          <w:sz w:val="24"/>
          <w:szCs w:val="24"/>
          <w:lang w:eastAsia="es-ES"/>
        </w:rPr>
        <w:t>mité de Compras y contrataciones Municipal.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de Colusión</w:t>
      </w:r>
      <w:r w:rsidRPr="005C10E0">
        <w:rPr>
          <w:rFonts w:ascii="Arial Narrow" w:eastAsia="Times New Roman" w:hAnsi="Arial Narrow" w:cs="Arial"/>
          <w:sz w:val="24"/>
          <w:szCs w:val="24"/>
          <w:lang w:eastAsia="es-ES"/>
        </w:rPr>
        <w:t>: Es un acuerdo entre dos o más partes, diseñado para obtener un propósito impropio, incluyendo el influenciar inapropiadamente la actuación de  otra parte.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Coercitivas</w:t>
      </w:r>
      <w:r w:rsidRPr="005C10E0">
        <w:rPr>
          <w:rFonts w:ascii="Arial Narrow" w:eastAsia="Times New Roman" w:hAnsi="Arial Narrow" w:cs="Arial"/>
          <w:sz w:val="24"/>
          <w:szCs w:val="24"/>
          <w:lang w:eastAsia="es-ES"/>
        </w:rPr>
        <w:t>: Es dañar  o perjudicar, o amenazar con dañar o perjudicar directa o indirectamente a cualquier parte, o a sus propiedades para influenciar inapropiadamente la actuación de una parte.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Obstructivas</w:t>
      </w:r>
      <w:r w:rsidRPr="005C10E0">
        <w:rPr>
          <w:rFonts w:ascii="Arial Narrow" w:eastAsia="Times New Roman" w:hAnsi="Arial Narrow" w:cs="Arial"/>
          <w:sz w:val="24"/>
          <w:szCs w:val="24"/>
          <w:lang w:eastAsia="es-ES"/>
        </w:rPr>
        <w:t xml:space="preserve">: Es destruir, falsificar, alterar u ocultar en forma deliberada pruebas importantes respecto de su participación en un proceso de compra o incidir en la investigación o formular declaraciones farsas a los investigadores con la intensión de impedir sustancialmente una investigación de la Entidad Contratante referente a acusaciones sobre prácticas corruptas, fraudulentas, coercitivas, o colusorias y/o amenazar, acosar o intimidar a una parte con el propósito de impedir que dicha parte revele lo que sabe </w:t>
      </w:r>
      <w:r w:rsidRPr="005C10E0">
        <w:rPr>
          <w:rFonts w:ascii="Arial Narrow" w:eastAsia="Times New Roman" w:hAnsi="Arial Narrow" w:cs="Arial"/>
          <w:sz w:val="24"/>
          <w:szCs w:val="24"/>
          <w:lang w:eastAsia="es-ES"/>
        </w:rPr>
        <w:lastRenderedPageBreak/>
        <w:t>acerca de asuntos pertinentes a la investigación, o que lleve adelante la investigación, o la ejecución de un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Pliego de Condiciones Específicas:</w:t>
      </w:r>
      <w:r w:rsidRPr="005C10E0">
        <w:rPr>
          <w:rFonts w:ascii="Arial Narrow" w:eastAsia="Times New Roman" w:hAnsi="Arial Narrow" w:cs="Arial"/>
          <w:sz w:val="24"/>
          <w:szCs w:val="24"/>
          <w:lang w:eastAsia="es-ES"/>
        </w:rPr>
        <w:t xml:space="preserve"> Documento que contiene todas las condiciones por las que habrán de regirse las partes en la presente Licitación.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Representante Legal:</w:t>
      </w:r>
      <w:r w:rsidRPr="005C10E0">
        <w:rPr>
          <w:rFonts w:ascii="Arial Narrow" w:eastAsia="Times New Roman" w:hAnsi="Arial Narrow" w:cs="Arial"/>
          <w:sz w:val="24"/>
          <w:szCs w:val="24"/>
          <w:lang w:eastAsia="es-ES"/>
        </w:rPr>
        <w:t xml:space="preserve"> Persona física o natural acreditada como tal por el Oferente/ Proponente.</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b/>
          <w:sz w:val="24"/>
          <w:szCs w:val="24"/>
          <w:u w:val="single"/>
          <w:lang w:eastAsia="es-ES"/>
        </w:rPr>
        <w:t>Resolución de la Adjudicación</w:t>
      </w:r>
      <w:r w:rsidRPr="00D122EA">
        <w:rPr>
          <w:rFonts w:ascii="Arial Narrow" w:eastAsia="Times New Roman" w:hAnsi="Arial Narrow" w:cs="Arial"/>
          <w:sz w:val="24"/>
          <w:szCs w:val="24"/>
          <w:lang w:eastAsia="es-ES"/>
        </w:rPr>
        <w:t>:</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 xml:space="preserve">Acto Administrativo mediante el cual el Comité de </w:t>
      </w:r>
      <w:r w:rsidRPr="00D122EA">
        <w:rPr>
          <w:rFonts w:ascii="Arial Narrow" w:eastAsia="Times New Roman" w:hAnsi="Arial Narrow" w:cs="Arial"/>
          <w:kern w:val="28"/>
          <w:sz w:val="24"/>
          <w:szCs w:val="20"/>
          <w:lang w:eastAsia="en-US"/>
        </w:rPr>
        <w:t>Comparación de precios</w:t>
      </w:r>
      <w:r>
        <w:rPr>
          <w:rFonts w:ascii="Arial Narrow" w:eastAsia="Times New Roman" w:hAnsi="Arial Narrow" w:cs="Arial"/>
          <w:kern w:val="28"/>
          <w:sz w:val="24"/>
          <w:szCs w:val="20"/>
          <w:lang w:eastAsia="en-US"/>
        </w:rPr>
        <w:t xml:space="preserve"> </w:t>
      </w:r>
      <w:r w:rsidRPr="00D122EA">
        <w:rPr>
          <w:rFonts w:ascii="Arial Narrow" w:eastAsia="Times New Roman" w:hAnsi="Arial Narrow" w:cs="Arial"/>
          <w:sz w:val="24"/>
          <w:szCs w:val="24"/>
          <w:lang w:eastAsia="es-ES"/>
        </w:rPr>
        <w:t>Compras y contrataciones Municipal  procede a la  Adj</w:t>
      </w:r>
      <w:r w:rsidRPr="005C10E0">
        <w:rPr>
          <w:rFonts w:ascii="Arial Narrow" w:eastAsia="Times New Roman" w:hAnsi="Arial Narrow" w:cs="Arial"/>
          <w:color w:val="000000"/>
          <w:sz w:val="24"/>
          <w:szCs w:val="24"/>
          <w:lang w:eastAsia="es-ES"/>
        </w:rPr>
        <w:t>udicación al/los oferente(s) del o los Contratos objeto del procedimiento de compra o contratación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Sobre:</w:t>
      </w:r>
      <w:r w:rsidRPr="005C10E0">
        <w:rPr>
          <w:rFonts w:ascii="Arial Narrow" w:eastAsia="Times New Roman" w:hAnsi="Arial Narrow" w:cs="Arial"/>
          <w:sz w:val="24"/>
          <w:szCs w:val="24"/>
          <w:lang w:eastAsia="es-ES"/>
        </w:rPr>
        <w:t xml:space="preserve"> Paquete que contiene las credenciales del Oferente/Proponente y las Propuestas Técnicas o Económicas.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Supervisor</w:t>
      </w:r>
      <w:r w:rsidRPr="005C10E0">
        <w:rPr>
          <w:rFonts w:ascii="Arial Narrow" w:eastAsia="Times New Roman" w:hAnsi="Arial Narrow" w:cs="Arial"/>
          <w:sz w:val="24"/>
          <w:szCs w:val="24"/>
          <w:lang w:eastAsia="es-ES"/>
        </w:rPr>
        <w:t>: Persona natural o jurídica, competente, designada por el Contratista, responsable de dirigir o supervisar la ejecución de acuerdo con el diseño, planos, tiempo de ejecución, presupuestos y especificaciones técnicas y de construcción del Contrato de Obra y en quien el Contratista puede delegar derechos y/o poderes con arreglo al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sz w:val="24"/>
          <w:szCs w:val="24"/>
          <w:lang w:val="es-ES" w:eastAsia="es-ES"/>
        </w:rPr>
      </w:pPr>
      <w:bookmarkStart w:id="13" w:name="_Toc212535907"/>
      <w:bookmarkStart w:id="14" w:name="_Toc212602066"/>
      <w:bookmarkStart w:id="15" w:name="_Toc212620571"/>
      <w:r w:rsidRPr="005C10E0">
        <w:rPr>
          <w:rFonts w:ascii="Arial Narrow" w:eastAsia="Times New Roman" w:hAnsi="Arial Narrow" w:cs="Arial"/>
          <w:b/>
          <w:color w:val="000000"/>
          <w:sz w:val="24"/>
          <w:szCs w:val="24"/>
          <w:u w:val="single"/>
          <w:lang w:val="es-ES" w:eastAsia="es-ES"/>
        </w:rPr>
        <w:t>Unidad Operativa de Compras y Contrataciones (UOCC)</w:t>
      </w:r>
      <w:r w:rsidRPr="005C10E0">
        <w:rPr>
          <w:rFonts w:ascii="Arial Narrow" w:eastAsia="Times New Roman" w:hAnsi="Arial Narrow" w:cs="Arial"/>
          <w:b/>
          <w:color w:val="000000"/>
          <w:sz w:val="24"/>
          <w:szCs w:val="24"/>
          <w:lang w:val="es-ES" w:eastAsia="es-ES"/>
        </w:rPr>
        <w:t xml:space="preserve">: </w:t>
      </w:r>
      <w:r w:rsidRPr="005C10E0">
        <w:rPr>
          <w:rFonts w:ascii="Arial Narrow" w:eastAsia="Times New Roman" w:hAnsi="Arial Narrow" w:cs="Arial"/>
          <w:color w:val="000000"/>
          <w:sz w:val="24"/>
          <w:szCs w:val="24"/>
          <w:lang w:val="es-ES" w:eastAsia="es-ES"/>
        </w:rPr>
        <w:t>Unidad encargada de la parte operativa de los procedimientos de Compras y Contrataciones.</w:t>
      </w:r>
    </w:p>
    <w:p w:rsidR="00825817" w:rsidRPr="005C10E0" w:rsidRDefault="00825817" w:rsidP="00825817">
      <w:pPr>
        <w:spacing w:after="0" w:line="240" w:lineRule="auto"/>
        <w:jc w:val="both"/>
        <w:rPr>
          <w:rFonts w:ascii="Arial Narrow" w:eastAsia="Times New Roman" w:hAnsi="Arial Narrow" w:cs="Arial"/>
          <w:color w:val="000000"/>
          <w:sz w:val="24"/>
          <w:szCs w:val="24"/>
          <w:lang w:val="es-ES" w:eastAsia="es-ES"/>
        </w:rPr>
      </w:pPr>
    </w:p>
    <w:p w:rsidR="00825817" w:rsidRPr="004726F9" w:rsidRDefault="00825817" w:rsidP="00825817">
      <w:pPr>
        <w:autoSpaceDE w:val="0"/>
        <w:autoSpaceDN w:val="0"/>
        <w:spacing w:after="0" w:line="240" w:lineRule="auto"/>
        <w:jc w:val="both"/>
        <w:rPr>
          <w:rFonts w:ascii="Arial Narrow" w:eastAsia="Times New Roman" w:hAnsi="Arial Narrow" w:cs="Arial"/>
          <w:b/>
          <w:iCs/>
          <w:color w:val="990000"/>
          <w:sz w:val="24"/>
          <w:szCs w:val="24"/>
          <w:lang w:eastAsia="es-ES"/>
        </w:rPr>
      </w:pPr>
      <w:bookmarkStart w:id="16" w:name="_Toc328870362"/>
      <w:bookmarkStart w:id="17" w:name="_Toc328954196"/>
      <w:bookmarkEnd w:id="13"/>
      <w:bookmarkEnd w:id="14"/>
      <w:bookmarkEnd w:id="15"/>
      <w:r w:rsidRPr="00357057">
        <w:rPr>
          <w:rFonts w:ascii="Calibri" w:eastAsia="Calibri" w:hAnsi="Calibri"/>
          <w:bCs/>
        </w:rPr>
        <w:t>CAPACIDAD DE LOS PROPONENTE</w:t>
      </w:r>
      <w:r>
        <w:rPr>
          <w:rFonts w:ascii="Calibri" w:eastAsia="Calibri" w:hAnsi="Calibri"/>
          <w:bCs/>
        </w:rPr>
        <w:t>S</w:t>
      </w:r>
      <w:bookmarkEnd w:id="16"/>
      <w:bookmarkEnd w:id="17"/>
    </w:p>
    <w:p w:rsidR="00825817" w:rsidRDefault="00825817" w:rsidP="00825817">
      <w:pPr>
        <w:pStyle w:val="Prrafodelista"/>
        <w:ind w:left="0"/>
        <w:jc w:val="both"/>
      </w:pPr>
    </w:p>
    <w:p w:rsidR="00825817" w:rsidRDefault="00825817" w:rsidP="00825817">
      <w:pPr>
        <w:pStyle w:val="Prrafodelista"/>
        <w:numPr>
          <w:ilvl w:val="1"/>
          <w:numId w:val="25"/>
        </w:numPr>
        <w:spacing w:after="200" w:line="276" w:lineRule="auto"/>
        <w:contextualSpacing/>
        <w:jc w:val="both"/>
        <w:rPr>
          <w:b/>
        </w:rPr>
      </w:pPr>
      <w:r w:rsidRPr="004562C1">
        <w:rPr>
          <w:b/>
        </w:rPr>
        <w:t>Calificaciones del proponente</w:t>
      </w:r>
    </w:p>
    <w:p w:rsidR="00825817" w:rsidRPr="003D0979" w:rsidRDefault="00825817" w:rsidP="00825817">
      <w:pPr>
        <w:jc w:val="both"/>
      </w:pPr>
      <w:r w:rsidRPr="003D0979">
        <w:t>El proponente deberá ser una persona jurídica, nacional que reúna las calificaciones siguientes:</w:t>
      </w:r>
    </w:p>
    <w:p w:rsidR="00825817" w:rsidRPr="003D0979" w:rsidRDefault="00825817" w:rsidP="00825817">
      <w:pPr>
        <w:pStyle w:val="Prrafodelista"/>
        <w:numPr>
          <w:ilvl w:val="0"/>
          <w:numId w:val="26"/>
        </w:numPr>
        <w:spacing w:after="200" w:line="276" w:lineRule="auto"/>
        <w:ind w:left="284" w:hanging="284"/>
        <w:contextualSpacing/>
        <w:jc w:val="both"/>
      </w:pPr>
      <w:r w:rsidRPr="003D0979">
        <w:rPr>
          <w:b/>
        </w:rPr>
        <w:t>Experiencia General</w:t>
      </w:r>
      <w:r w:rsidRPr="003D0979">
        <w:t xml:space="preserve">. El solicitante deberá cumplir los siguientes requisitos mínimos: </w:t>
      </w:r>
    </w:p>
    <w:p w:rsidR="00825817" w:rsidRPr="000A16F1" w:rsidRDefault="00825817" w:rsidP="00825817">
      <w:pPr>
        <w:pStyle w:val="Prrafodelista"/>
      </w:pPr>
    </w:p>
    <w:p w:rsidR="00825817" w:rsidRPr="000A16F1" w:rsidRDefault="00825817" w:rsidP="00825817">
      <w:pPr>
        <w:pStyle w:val="Prrafodelista"/>
        <w:spacing w:after="200" w:line="276" w:lineRule="auto"/>
        <w:ind w:left="284"/>
        <w:contextualSpacing/>
        <w:jc w:val="both"/>
      </w:pPr>
    </w:p>
    <w:p w:rsidR="00825817" w:rsidRPr="000A16F1" w:rsidRDefault="00825817" w:rsidP="00825817">
      <w:pPr>
        <w:pStyle w:val="Prrafodelista"/>
        <w:numPr>
          <w:ilvl w:val="0"/>
          <w:numId w:val="26"/>
        </w:numPr>
        <w:spacing w:after="200" w:line="276" w:lineRule="auto"/>
        <w:ind w:left="284" w:hanging="284"/>
        <w:contextualSpacing/>
        <w:jc w:val="both"/>
      </w:pPr>
      <w:r w:rsidRPr="000A16F1">
        <w:t>Los proponentes deben estar debidamente inscritos en el Registro Nacional de Proveedores del Estado (RNP). Una constancia del registro deberá anexarse a la oferta.</w:t>
      </w:r>
    </w:p>
    <w:p w:rsidR="00825817" w:rsidRPr="000A16F1" w:rsidRDefault="00825817" w:rsidP="00825817">
      <w:pPr>
        <w:pStyle w:val="Prrafodelista"/>
        <w:spacing w:after="200" w:line="276" w:lineRule="auto"/>
        <w:ind w:left="284"/>
        <w:contextualSpacing/>
        <w:jc w:val="both"/>
      </w:pPr>
      <w:r w:rsidRPr="000A16F1">
        <w:t xml:space="preserve"> </w:t>
      </w:r>
    </w:p>
    <w:p w:rsidR="00825817" w:rsidRPr="000A16F1" w:rsidRDefault="00825817" w:rsidP="00825817">
      <w:pPr>
        <w:pStyle w:val="Prrafodelista"/>
        <w:numPr>
          <w:ilvl w:val="0"/>
          <w:numId w:val="26"/>
        </w:numPr>
        <w:spacing w:after="200" w:line="276" w:lineRule="auto"/>
        <w:ind w:left="284" w:hanging="284"/>
        <w:contextualSpacing/>
        <w:jc w:val="both"/>
      </w:pPr>
      <w:r w:rsidRPr="000A16F1">
        <w:t>Los proponentes deben estar al día en sus obligaciones fiscales y de seguridad social. Certificación de estar al día en el pago de los Compromisos fiscales (DGII) y de Seguridad Social (TSS) deberá anexarse a la oferta.</w:t>
      </w:r>
    </w:p>
    <w:p w:rsidR="00825817" w:rsidRPr="000A16F1" w:rsidRDefault="00825817" w:rsidP="00825817">
      <w:pPr>
        <w:pStyle w:val="Prrafodelista"/>
        <w:ind w:left="284"/>
        <w:jc w:val="both"/>
      </w:pPr>
    </w:p>
    <w:p w:rsidR="00825817" w:rsidRDefault="00825817" w:rsidP="00825817">
      <w:pPr>
        <w:pStyle w:val="Prrafodelista"/>
        <w:numPr>
          <w:ilvl w:val="1"/>
          <w:numId w:val="25"/>
        </w:numPr>
        <w:spacing w:after="200" w:line="276" w:lineRule="auto"/>
        <w:contextualSpacing/>
        <w:jc w:val="both"/>
        <w:rPr>
          <w:b/>
        </w:rPr>
      </w:pPr>
      <w:r w:rsidRPr="000F5352">
        <w:rPr>
          <w:b/>
        </w:rPr>
        <w:t>Asociaciones en Participación o Grupo de Firmas</w:t>
      </w:r>
    </w:p>
    <w:p w:rsidR="00825817" w:rsidRDefault="00825817" w:rsidP="00825817">
      <w:pPr>
        <w:pStyle w:val="Prrafodelista"/>
        <w:ind w:left="360"/>
        <w:jc w:val="both"/>
        <w:rPr>
          <w:b/>
        </w:rPr>
      </w:pPr>
    </w:p>
    <w:p w:rsidR="00825817" w:rsidRPr="00233E89" w:rsidRDefault="00825817" w:rsidP="00825817">
      <w:pPr>
        <w:pStyle w:val="Prrafodelista"/>
        <w:numPr>
          <w:ilvl w:val="0"/>
          <w:numId w:val="27"/>
        </w:numPr>
        <w:spacing w:after="200" w:line="276" w:lineRule="auto"/>
        <w:contextualSpacing/>
        <w:jc w:val="both"/>
        <w:rPr>
          <w:b/>
          <w:vanish/>
        </w:rPr>
      </w:pPr>
    </w:p>
    <w:p w:rsidR="00825817" w:rsidRPr="00233E89" w:rsidRDefault="00825817" w:rsidP="00825817">
      <w:pPr>
        <w:pStyle w:val="Prrafodelista"/>
        <w:numPr>
          <w:ilvl w:val="0"/>
          <w:numId w:val="27"/>
        </w:numPr>
        <w:spacing w:after="200" w:line="276" w:lineRule="auto"/>
        <w:contextualSpacing/>
        <w:jc w:val="both"/>
        <w:rPr>
          <w:b/>
          <w:vanish/>
        </w:rPr>
      </w:pPr>
    </w:p>
    <w:p w:rsidR="00825817" w:rsidRPr="00233E89" w:rsidRDefault="00825817" w:rsidP="00825817">
      <w:pPr>
        <w:pStyle w:val="Prrafodelista"/>
        <w:numPr>
          <w:ilvl w:val="1"/>
          <w:numId w:val="27"/>
        </w:numPr>
        <w:spacing w:after="200" w:line="276" w:lineRule="auto"/>
        <w:contextualSpacing/>
        <w:jc w:val="both"/>
        <w:rPr>
          <w:b/>
          <w:vanish/>
        </w:rPr>
      </w:pPr>
    </w:p>
    <w:p w:rsidR="00825817" w:rsidRPr="00377048" w:rsidRDefault="00825817" w:rsidP="00825817">
      <w:pPr>
        <w:jc w:val="both"/>
      </w:pPr>
      <w:r>
        <w:t>3</w:t>
      </w:r>
      <w:r w:rsidRPr="00377048">
        <w:t>.2.1 Las Asociaciones en Participación o Grupos de firmas deberán cumplir los requisitos siguientes:</w:t>
      </w:r>
    </w:p>
    <w:p w:rsidR="00825817" w:rsidRPr="00377048" w:rsidRDefault="00825817" w:rsidP="00825817">
      <w:pPr>
        <w:jc w:val="both"/>
      </w:pPr>
      <w:r w:rsidRPr="00377048">
        <w:t xml:space="preserve">a) Requisitos mínimos para calificación: </w:t>
      </w:r>
    </w:p>
    <w:p w:rsidR="00825817" w:rsidRPr="00377048" w:rsidRDefault="00825817" w:rsidP="00825817">
      <w:pPr>
        <w:pStyle w:val="Prrafodelista"/>
        <w:numPr>
          <w:ilvl w:val="0"/>
          <w:numId w:val="28"/>
        </w:numPr>
        <w:spacing w:after="200" w:line="276" w:lineRule="auto"/>
        <w:contextualSpacing/>
        <w:jc w:val="both"/>
      </w:pPr>
      <w:r w:rsidRPr="00377048">
        <w:lastRenderedPageBreak/>
        <w:t>Carta de intención de formación e consorcio (debidamente legalízasela por notario público).</w:t>
      </w:r>
    </w:p>
    <w:p w:rsidR="00825817" w:rsidRPr="00377048" w:rsidRDefault="00825817" w:rsidP="00825817">
      <w:pPr>
        <w:pStyle w:val="Prrafodelista"/>
        <w:numPr>
          <w:ilvl w:val="0"/>
          <w:numId w:val="28"/>
        </w:numPr>
        <w:spacing w:after="200" w:line="276" w:lineRule="auto"/>
        <w:contextualSpacing/>
        <w:jc w:val="both"/>
      </w:pPr>
      <w:r w:rsidRPr="00377048">
        <w:t>El socio principal deberá cumplir por lo menos con el 50% de todos los requisitos que figuran en los párrafos 2.1.</w:t>
      </w:r>
    </w:p>
    <w:p w:rsidR="00825817" w:rsidRPr="00377048" w:rsidRDefault="00825817" w:rsidP="00825817">
      <w:pPr>
        <w:pStyle w:val="Prrafodelista"/>
        <w:numPr>
          <w:ilvl w:val="0"/>
          <w:numId w:val="28"/>
        </w:numPr>
        <w:spacing w:after="200" w:line="276" w:lineRule="auto"/>
        <w:contextualSpacing/>
        <w:jc w:val="both"/>
      </w:pPr>
      <w:r w:rsidRPr="00377048">
        <w:t>El o los demás socios deberán cumplir con la parte que co</w:t>
      </w:r>
      <w:r>
        <w:t>mpl</w:t>
      </w:r>
      <w:r w:rsidRPr="00377048">
        <w:t>ete los requisitos de calificación</w:t>
      </w:r>
      <w:r>
        <w:t xml:space="preserve"> que figuran en </w:t>
      </w:r>
      <w:r w:rsidRPr="00377048">
        <w:t>los párrafos 2.1.</w:t>
      </w:r>
    </w:p>
    <w:p w:rsidR="00825817" w:rsidRPr="00377048" w:rsidRDefault="00825817" w:rsidP="00825817">
      <w:pPr>
        <w:pStyle w:val="Prrafodelista"/>
        <w:numPr>
          <w:ilvl w:val="0"/>
          <w:numId w:val="28"/>
        </w:numPr>
        <w:spacing w:after="200" w:line="276" w:lineRule="auto"/>
        <w:contextualSpacing/>
        <w:jc w:val="both"/>
      </w:pPr>
      <w:r w:rsidRPr="00377048">
        <w:t xml:space="preserve">La asociación o Grupo deberá cumplir en forma colectiva los requisitos establecidos en los párrafos 2.2 y 2.3, para ello cual se sumaran las cifras correspondientes de cada uno de los socios a fin de obtener la capacidad total de la Asociación do Grupos. Cada uno de los socios deberá cumplir separadamente los requisitos establecidos en los párrafos 6, 7 y 8. </w:t>
      </w:r>
    </w:p>
    <w:p w:rsidR="00825817" w:rsidRPr="00377048" w:rsidRDefault="00825817" w:rsidP="00825817">
      <w:pPr>
        <w:pStyle w:val="Prrafodelista"/>
        <w:jc w:val="both"/>
      </w:pPr>
    </w:p>
    <w:p w:rsidR="00825817" w:rsidRDefault="00825817" w:rsidP="00825817">
      <w:pPr>
        <w:jc w:val="both"/>
      </w:pPr>
      <w:r w:rsidRPr="00377048">
        <w:t>b) Toda oferta deberá estar firmada de  modo que constituya una obligación legal para todos los socios, en forma colectiva y solidaria; asimismo, toda oferta se presentara acompañada de una copia del convenio de la Asociación o Grupo en que se establezca la responsabilidad colectiva y solidaria con respecto al contrato.</w:t>
      </w:r>
    </w:p>
    <w:p w:rsidR="00825817" w:rsidRDefault="00825817" w:rsidP="00825817">
      <w:pPr>
        <w:jc w:val="both"/>
      </w:pPr>
      <w:r>
        <w:t>3.2.2 La Precalificación de una Asociación o Grupo no precalifica necesariamente a ninguno de sus socios, ni individualmente ni como socios de alguna otra Asociación o Grupo.</w:t>
      </w:r>
    </w:p>
    <w:p w:rsidR="00825817" w:rsidRPr="005C10E0" w:rsidRDefault="00825817" w:rsidP="00825817">
      <w:pPr>
        <w:autoSpaceDE w:val="0"/>
        <w:autoSpaceDN w:val="0"/>
        <w:spacing w:after="0" w:line="240" w:lineRule="auto"/>
        <w:jc w:val="both"/>
        <w:rPr>
          <w:rFonts w:ascii="Arial Narrow" w:eastAsia="Times New Roman" w:hAnsi="Arial Narrow" w:cs="Arial"/>
          <w:b/>
          <w:color w:val="990000"/>
          <w:sz w:val="24"/>
          <w:szCs w:val="24"/>
        </w:rPr>
      </w:pPr>
      <w:r>
        <w:rPr>
          <w:b/>
        </w:rPr>
        <w:br w:type="page"/>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Para la interpretación del presente Pliego de Condiciones Específicas:</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palabras o designaciones en singular deben entenderse igualmente al plural y viceversa, cuando la interpretación de los textos escritos lo requiera.</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término </w:t>
      </w:r>
      <w:r w:rsidRPr="005C10E0">
        <w:rPr>
          <w:rFonts w:ascii="Arial Narrow" w:eastAsia="Times New Roman" w:hAnsi="Arial Narrow" w:cs="Arial"/>
          <w:b/>
          <w:sz w:val="24"/>
          <w:szCs w:val="24"/>
          <w:lang w:eastAsia="es-ES"/>
        </w:rPr>
        <w:t>“por escrito”</w:t>
      </w:r>
      <w:r w:rsidRPr="005C10E0">
        <w:rPr>
          <w:rFonts w:ascii="Arial Narrow" w:eastAsia="Times New Roman" w:hAnsi="Arial Narrow" w:cs="Arial"/>
          <w:sz w:val="24"/>
          <w:szCs w:val="24"/>
          <w:lang w:eastAsia="es-ES"/>
        </w:rPr>
        <w:t xml:space="preserve"> significa una comunicación escrita con prueba de recepción.</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Toda indicación a capítulo, numeral, inciso, Circular, Enmienda, formulario o anexo se entiende referida a la expresión correspondiente de este Pliego de Condiciones</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Específicas, salvo indicación expresa en contrario. Los títulos de capítulos, formularios y anexos son utilizados exclusivamente a efectos indicativos y no afectarán su interpretación.</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palabras que se inician en mayúscula y que no se encuentran definidas en este documento se interpretarán de acuerdo a las normas legales dominicanas.</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Toda cláusula imprecisa, ambigua, contradictoria u oscura a criterio de la Entidad Contratante, se interpretará en el sentido más favorable a ésta.</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referencias a plazos se entenderán como días calendario, salvo que expresamente se utilice la expresión de “días hábiles”, en cuyo caso serán días hábiles de acuerdo con la legislación dominicana.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 w:name="_Toc159673550"/>
      <w:bookmarkStart w:id="19" w:name="_Toc185953117"/>
      <w:bookmarkStart w:id="20" w:name="_Toc287339222"/>
      <w:r w:rsidRPr="005C10E0">
        <w:rPr>
          <w:rFonts w:ascii="Arial Narrow" w:eastAsia="Times New Roman" w:hAnsi="Arial Narrow" w:cs="Arial"/>
          <w:b/>
          <w:bCs/>
          <w:sz w:val="24"/>
          <w:szCs w:val="24"/>
          <w:lang w:val="es-ES" w:eastAsia="en-US"/>
        </w:rPr>
        <w:t>1.3 Idioma</w:t>
      </w:r>
      <w:bookmarkEnd w:id="18"/>
      <w:bookmarkEnd w:id="19"/>
      <w:bookmarkEnd w:id="20"/>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idioma oficial de la presente Licitación es el español, por tanto, toda la correspondencia y documentos generados durante el procedimiento que intercambien el Oferente/Proponente y el Comité </w:t>
      </w:r>
      <w:r w:rsidRPr="005F3094">
        <w:rPr>
          <w:rFonts w:ascii="Arial Narrow" w:eastAsia="Times New Roman" w:hAnsi="Arial Narrow" w:cs="Arial"/>
          <w:sz w:val="24"/>
          <w:szCs w:val="24"/>
          <w:lang w:eastAsia="es-ES"/>
        </w:rPr>
        <w:t>de Compras y contrataciones Municipal</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deberán ser presentados en este idioma o, de encontrarse en idioma distinto, deberán contar con la traducción al español realizada por un intérprete judicial debidamente autorizado.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63FD3"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 w:name="_Toc287339223"/>
      <w:r w:rsidRPr="00063FD3">
        <w:rPr>
          <w:rFonts w:ascii="Arial Narrow" w:eastAsia="Times New Roman" w:hAnsi="Arial Narrow" w:cs="Arial"/>
          <w:b/>
          <w:bCs/>
          <w:sz w:val="24"/>
          <w:szCs w:val="24"/>
          <w:lang w:val="es-ES" w:eastAsia="en-US"/>
        </w:rPr>
        <w:t>1.4 Precio de la Oferta</w:t>
      </w:r>
      <w:bookmarkEnd w:id="21"/>
    </w:p>
    <w:p w:rsidR="00825817" w:rsidRPr="00063FD3" w:rsidRDefault="00825817" w:rsidP="00825817">
      <w:pPr>
        <w:spacing w:after="0" w:line="240" w:lineRule="auto"/>
        <w:jc w:val="both"/>
        <w:rPr>
          <w:rFonts w:ascii="Arial Narrow" w:eastAsia="Times New Roman" w:hAnsi="Arial Narrow" w:cs="Arial"/>
          <w:sz w:val="24"/>
          <w:szCs w:val="24"/>
          <w:lang w:eastAsia="es-ES"/>
        </w:rPr>
      </w:pPr>
      <w:r w:rsidRPr="00063FD3">
        <w:rPr>
          <w:rFonts w:ascii="Arial Narrow" w:eastAsia="Times New Roman" w:hAnsi="Arial Narrow" w:cs="Arial"/>
          <w:sz w:val="24"/>
          <w:szCs w:val="24"/>
          <w:lang w:eastAsia="es-ES"/>
        </w:rPr>
        <w:t>Los precios cotizados por el Oferente en el Formulario de Presentación de Oferta Económica deberán ajustarse a los requerimientos que se indican a continuación.</w:t>
      </w:r>
    </w:p>
    <w:p w:rsidR="00825817" w:rsidRPr="00063FD3" w:rsidRDefault="00825817" w:rsidP="00825817">
      <w:pPr>
        <w:widowControl w:val="0"/>
        <w:adjustRightInd w:val="0"/>
        <w:spacing w:after="0" w:line="240" w:lineRule="auto"/>
        <w:jc w:val="both"/>
        <w:textAlignment w:val="baseline"/>
        <w:rPr>
          <w:rFonts w:ascii="Arial Narrow" w:eastAsia="Times New Roman" w:hAnsi="Arial Narrow" w:cs="Arial"/>
          <w:sz w:val="24"/>
          <w:szCs w:val="24"/>
          <w:lang w:eastAsia="es-ES"/>
        </w:rPr>
      </w:pPr>
      <w:r w:rsidRPr="00063FD3">
        <w:rPr>
          <w:rFonts w:ascii="Arial Narrow" w:eastAsia="Times New Roman" w:hAnsi="Arial Narrow" w:cs="Arial"/>
          <w:sz w:val="24"/>
          <w:szCs w:val="24"/>
          <w:lang w:eastAsia="es-ES"/>
        </w:rPr>
        <w:t xml:space="preserve">Todas las partidas deberán enumerarse y cotizarse por separado en el Formulario de Presentación de Oferta Económica. </w:t>
      </w:r>
      <w:r w:rsidRPr="00063FD3">
        <w:rPr>
          <w:rFonts w:ascii="Arial Narrow" w:eastAsia="Times New Roman" w:hAnsi="Arial Narrow" w:cs="Arial"/>
          <w:b/>
          <w:sz w:val="24"/>
          <w:szCs w:val="24"/>
          <w:lang w:eastAsia="es-ES"/>
        </w:rPr>
        <w:t>(Listado de Partidas)</w:t>
      </w:r>
      <w:r w:rsidRPr="00063FD3">
        <w:rPr>
          <w:rFonts w:ascii="Arial Narrow" w:eastAsia="Times New Roman" w:hAnsi="Arial Narrow" w:cs="Arial"/>
          <w:sz w:val="24"/>
          <w:szCs w:val="24"/>
          <w:lang w:eastAsia="es-ES"/>
        </w:rPr>
        <w:t>. Si un formulario de Oferta Económica detalla partidas pero no la cotiza, se asumirá que está incluido en el precio total de  la Oferta.  Asimismo, cuando alguna partida  no aparezca en el formulario de Oferta Económica se asumirá de igual manera, que está incluida en el precio total de la Oferta.</w:t>
      </w:r>
    </w:p>
    <w:p w:rsidR="00825817" w:rsidRPr="00063FD3" w:rsidRDefault="00825817" w:rsidP="00825817">
      <w:pPr>
        <w:spacing w:after="0" w:line="240" w:lineRule="auto"/>
        <w:jc w:val="both"/>
        <w:rPr>
          <w:rFonts w:ascii="Arial Narrow" w:eastAsia="Times New Roman" w:hAnsi="Arial Narrow" w:cs="Arial"/>
          <w:sz w:val="24"/>
          <w:szCs w:val="24"/>
          <w:lang w:val="es-ES" w:eastAsia="es-ES"/>
        </w:rPr>
      </w:pPr>
    </w:p>
    <w:p w:rsidR="00825817" w:rsidRDefault="00825817" w:rsidP="00825817">
      <w:pPr>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sz w:val="24"/>
          <w:szCs w:val="24"/>
          <w:lang w:val="es-ES" w:eastAsia="es-ES"/>
        </w:rPr>
        <w:t xml:space="preserve">Los precios cotizados por el Oferente serán fijos durante la ejecución del Contrato y no estarán sujetos a ninguna variación por ningún motivo, salvo lo establecido en los </w:t>
      </w:r>
      <w:r w:rsidRPr="005C10E0">
        <w:rPr>
          <w:rFonts w:ascii="Arial Narrow" w:eastAsia="Times New Roman" w:hAnsi="Arial Narrow" w:cs="Arial"/>
          <w:b/>
          <w:sz w:val="24"/>
          <w:szCs w:val="24"/>
          <w:lang w:val="es-ES" w:eastAsia="es-ES"/>
        </w:rPr>
        <w:t>IAO.</w:t>
      </w:r>
    </w:p>
    <w:p w:rsidR="00825817" w:rsidRDefault="00825817" w:rsidP="00825817">
      <w:pPr>
        <w:spacing w:after="0" w:line="240" w:lineRule="auto"/>
        <w:jc w:val="both"/>
        <w:rPr>
          <w:rFonts w:ascii="Arial Narrow" w:eastAsia="Times New Roman" w:hAnsi="Arial Narrow" w:cs="Arial"/>
          <w:b/>
          <w:sz w:val="24"/>
          <w:szCs w:val="24"/>
          <w:lang w:val="es-ES" w:eastAsia="es-ES"/>
        </w:rPr>
      </w:pPr>
    </w:p>
    <w:p w:rsidR="00825817" w:rsidRPr="0088189C" w:rsidRDefault="00825817" w:rsidP="00825817">
      <w:pPr>
        <w:contextualSpacing/>
        <w:jc w:val="both"/>
        <w:rPr>
          <w:b/>
        </w:rPr>
      </w:pPr>
      <w:r w:rsidRPr="0088189C">
        <w:rPr>
          <w:b/>
        </w:rPr>
        <w:t xml:space="preserve">Evaluación Oferta Económica. </w:t>
      </w:r>
    </w:p>
    <w:p w:rsidR="00825817" w:rsidRDefault="00825817" w:rsidP="00825817">
      <w:pPr>
        <w:jc w:val="both"/>
      </w:pPr>
      <w:r w:rsidRPr="0051538A">
        <w:t xml:space="preserve">El comité de </w:t>
      </w:r>
      <w:r>
        <w:t>compras y contrataciones municipal</w:t>
      </w:r>
      <w:r w:rsidRPr="0051538A">
        <w:t xml:space="preserve"> es evaluara y comparara únicamente las ofertas que se ajuste</w:t>
      </w:r>
      <w:r>
        <w:t xml:space="preserve">n sustancialmente a los Pliegos de Condiciones. La comisión Evaluadora asignara el puntaje máximo a la oferta presentada con que más se adapte a este pliego y los demás ofertas recibirán un puntaje proporcional al cumplimiento de esta condición. </w:t>
      </w:r>
    </w:p>
    <w:p w:rsidR="00825817" w:rsidRDefault="00825817" w:rsidP="00825817">
      <w:pPr>
        <w:jc w:val="both"/>
      </w:pPr>
      <w:r>
        <w:t>La Propuesta económica de un posible adjudicatario podrá rechazarse si:</w:t>
      </w:r>
    </w:p>
    <w:p w:rsidR="00825817" w:rsidRDefault="00825817" w:rsidP="00825817">
      <w:pPr>
        <w:numPr>
          <w:ilvl w:val="0"/>
          <w:numId w:val="29"/>
        </w:numPr>
        <w:jc w:val="both"/>
      </w:pPr>
      <w:r>
        <w:t>Superaran en un 5% el presupuesto de la Entidad Contratante</w:t>
      </w:r>
    </w:p>
    <w:p w:rsidR="00825817" w:rsidRDefault="00825817" w:rsidP="00825817">
      <w:pPr>
        <w:numPr>
          <w:ilvl w:val="0"/>
          <w:numId w:val="29"/>
        </w:numPr>
        <w:jc w:val="both"/>
      </w:pPr>
      <w:r>
        <w:lastRenderedPageBreak/>
        <w:t>Si omite la cotización de rubros significativos que razonablemente permitía anticipar que el proponente Precalificado no podrá terminar las obras dentro del plazo y condiciones estipulados.</w:t>
      </w:r>
    </w:p>
    <w:p w:rsidR="00825817" w:rsidRPr="004726F9" w:rsidRDefault="00825817" w:rsidP="00825817">
      <w:pPr>
        <w:spacing w:after="0" w:line="240" w:lineRule="auto"/>
        <w:jc w:val="both"/>
        <w:rPr>
          <w:rFonts w:ascii="Arial Narrow" w:eastAsia="Times New Roman" w:hAnsi="Arial Narrow" w:cs="Arial"/>
          <w:b/>
          <w:sz w:val="24"/>
          <w:szCs w:val="24"/>
          <w:lang w:eastAsia="es-ES"/>
        </w:rPr>
      </w:pPr>
    </w:p>
    <w:p w:rsidR="00825817" w:rsidRPr="005C10E0" w:rsidRDefault="00825817" w:rsidP="00825817">
      <w:pPr>
        <w:spacing w:after="0" w:line="240" w:lineRule="auto"/>
        <w:jc w:val="both"/>
        <w:outlineLvl w:val="2"/>
        <w:rPr>
          <w:rFonts w:ascii="Arial Narrow" w:eastAsia="Times New Roman" w:hAnsi="Arial Narrow" w:cs="Arial"/>
          <w:b/>
          <w:sz w:val="24"/>
          <w:szCs w:val="24"/>
          <w:lang w:val="es-ES"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 w:name="_Toc287339224"/>
      <w:r w:rsidRPr="005C10E0">
        <w:rPr>
          <w:rFonts w:ascii="Arial Narrow" w:eastAsia="Times New Roman" w:hAnsi="Arial Narrow" w:cs="Arial"/>
          <w:b/>
          <w:bCs/>
          <w:sz w:val="24"/>
          <w:szCs w:val="24"/>
          <w:lang w:val="es-ES" w:eastAsia="en-US"/>
        </w:rPr>
        <w:t>1.5 Moneda de la Oferta</w:t>
      </w:r>
      <w:bookmarkEnd w:id="22"/>
    </w:p>
    <w:p w:rsidR="00825817" w:rsidRPr="005C10E0" w:rsidRDefault="00825817" w:rsidP="00825817">
      <w:pPr>
        <w:spacing w:after="0" w:line="240" w:lineRule="auto"/>
        <w:jc w:val="both"/>
        <w:rPr>
          <w:rFonts w:ascii="Arial Narrow" w:eastAsia="SimSun" w:hAnsi="Arial Narrow" w:cs="Arial"/>
          <w:sz w:val="24"/>
          <w:szCs w:val="24"/>
          <w:lang w:eastAsia="es-ES"/>
        </w:rPr>
      </w:pPr>
      <w:r w:rsidRPr="005C10E0">
        <w:rPr>
          <w:rFonts w:ascii="Arial Narrow" w:eastAsia="SimSun" w:hAnsi="Arial Narrow" w:cs="Arial"/>
          <w:sz w:val="24"/>
          <w:szCs w:val="24"/>
          <w:lang w:eastAsia="es-ES"/>
        </w:rPr>
        <w:t xml:space="preserve">El precio en la Oferta deberá estar expresado en moneda nacional, </w:t>
      </w:r>
      <w:r w:rsidRPr="005C10E0">
        <w:rPr>
          <w:rFonts w:ascii="Arial Narrow" w:eastAsia="Times New Roman" w:hAnsi="Arial Narrow" w:cs="Arial"/>
          <w:sz w:val="24"/>
          <w:szCs w:val="24"/>
          <w:lang w:eastAsia="es-ES"/>
        </w:rPr>
        <w:t xml:space="preserve">(Pesos Dominicanos, RD$), </w:t>
      </w:r>
      <w:r w:rsidRPr="005C10E0">
        <w:rPr>
          <w:rFonts w:ascii="Arial Narrow" w:eastAsia="SimSun" w:hAnsi="Arial Narrow" w:cs="Arial"/>
          <w:sz w:val="24"/>
          <w:szCs w:val="24"/>
          <w:lang w:eastAsia="es-ES"/>
        </w:rPr>
        <w:t>a excepción de los Contratos de suministros desde el exterior, en los que podrá expresarse en la moneda del país de origen de los mismos.</w:t>
      </w:r>
    </w:p>
    <w:p w:rsidR="00825817" w:rsidRPr="005C10E0" w:rsidRDefault="00825817" w:rsidP="00825817">
      <w:pPr>
        <w:spacing w:after="0" w:line="240" w:lineRule="auto"/>
        <w:jc w:val="both"/>
        <w:rPr>
          <w:rFonts w:ascii="Arial Narrow" w:eastAsia="Times New Roman" w:hAnsi="Arial Narrow" w:cs="Arial"/>
          <w:b/>
          <w:bCs/>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 w:name="_Toc159673551"/>
      <w:bookmarkStart w:id="24" w:name="_Toc185953118"/>
      <w:bookmarkStart w:id="25" w:name="_Toc287339225"/>
      <w:r w:rsidRPr="005C10E0">
        <w:rPr>
          <w:rFonts w:ascii="Arial Narrow" w:eastAsia="Times New Roman" w:hAnsi="Arial Narrow" w:cs="Arial"/>
          <w:b/>
          <w:bCs/>
          <w:sz w:val="24"/>
          <w:szCs w:val="24"/>
          <w:lang w:val="es-ES" w:eastAsia="en-US"/>
        </w:rPr>
        <w:t>1.6 Normativa Aplicable</w:t>
      </w:r>
      <w:bookmarkEnd w:id="23"/>
      <w:bookmarkEnd w:id="24"/>
      <w:bookmarkEnd w:id="25"/>
    </w:p>
    <w:p w:rsidR="00825817" w:rsidRPr="005C10E0" w:rsidRDefault="00825817" w:rsidP="00825817">
      <w:pPr>
        <w:spacing w:after="0" w:line="240" w:lineRule="auto"/>
        <w:jc w:val="both"/>
        <w:rPr>
          <w:rFonts w:ascii="Arial Narrow" w:eastAsia="Times New Roman" w:hAnsi="Arial Narrow" w:cs="Arial"/>
          <w:sz w:val="24"/>
          <w:szCs w:val="24"/>
          <w:lang w:eastAsia="es-ES"/>
        </w:rPr>
      </w:pPr>
      <w:bookmarkStart w:id="26" w:name="_Toc159673553"/>
      <w:bookmarkStart w:id="27" w:name="_Toc185953120"/>
      <w:r w:rsidRPr="005C10E0">
        <w:rPr>
          <w:rFonts w:ascii="Arial Narrow" w:eastAsia="Times New Roman" w:hAnsi="Arial Narrow" w:cs="Arial"/>
          <w:sz w:val="24"/>
          <w:szCs w:val="24"/>
          <w:lang w:eastAsia="es-ES"/>
        </w:rPr>
        <w:t>El proceso de Licitación, el Contrato y su posterior ejecución se regirán por la Constitución de la República Dominicana,  Ley 340-06 sobre Compras y Contrataciones de Bienes, Servicios, Obras y Concesiones, de fecha dieciocho (18) de agosto del 2006,  su modificatoria contenida en la Ley 449-06 de fecha seis (06) de diciembre del 2006;  y su Reglamento de Aplicación emitido mediante el  Decreto 490-07, de fecha treinta (30) de agosto del 2007,  por las normas que se dicten en el marco de la misma, así como por el presente Pliego de Condiciones y por el Contrato a intervenir.</w:t>
      </w:r>
    </w:p>
    <w:p w:rsidR="00825817" w:rsidRPr="005C10E0" w:rsidRDefault="00825817" w:rsidP="00825817">
      <w:pPr>
        <w:spacing w:after="0" w:line="240" w:lineRule="auto"/>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Todos los documentos que integran el Contrato serán considerados como recíprocamente explicativos.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Para la aplicación de la norma, su interpretación o resolución de conflictos o controversias, se seguirá  el siguiente orden de prelación:</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Constitución de la República Dominicana</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Ley 340-06, sobre Compras y Contrataciones de Bienes, Servicios, Obras y Concesiones, de fecha 18 de agosto del 2006 y </w:t>
      </w:r>
      <w:r w:rsidRPr="005C10E0">
        <w:rPr>
          <w:rFonts w:ascii="Arial Narrow" w:eastAsia="Times New Roman" w:hAnsi="Arial Narrow" w:cs="Arial"/>
          <w:color w:val="000000"/>
          <w:sz w:val="24"/>
          <w:szCs w:val="24"/>
          <w:lang w:eastAsia="es-ES"/>
        </w:rPr>
        <w:t>su modificatoria contenida en la Ley 449-06 de fecha seis (06) de diciembre del 2006;</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Reglamento de Aplicación de la Ley 340-06, emitido mediante el  Decreto 490-07, de fecha 30 de agosto del 2007.</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Pliego de Condiciones Específicas.</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Oferta y las muestras que se hubieren acompañado.</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Adjudicación.</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Contrato. </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Orden de Compra. </w:t>
      </w:r>
    </w:p>
    <w:p w:rsidR="00825817" w:rsidRPr="005C10E0" w:rsidRDefault="00825817" w:rsidP="00825817">
      <w:pPr>
        <w:tabs>
          <w:tab w:val="num" w:pos="900"/>
        </w:tabs>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8" w:name="_Toc157924244"/>
      <w:bookmarkStart w:id="29" w:name="_Toc160887210"/>
      <w:bookmarkStart w:id="30" w:name="_Toc159673552"/>
      <w:bookmarkStart w:id="31" w:name="_Toc185953119"/>
      <w:bookmarkStart w:id="32" w:name="_Toc284764451"/>
      <w:bookmarkStart w:id="33" w:name="_Toc287339226"/>
      <w:r w:rsidRPr="005C10E0">
        <w:rPr>
          <w:rFonts w:ascii="Arial Narrow" w:eastAsia="Times New Roman" w:hAnsi="Arial Narrow" w:cs="Arial"/>
          <w:b/>
          <w:bCs/>
          <w:sz w:val="24"/>
          <w:szCs w:val="24"/>
          <w:lang w:val="es-ES" w:eastAsia="en-US"/>
        </w:rPr>
        <w:t>1.7 Competencia Judicial</w:t>
      </w:r>
      <w:bookmarkEnd w:id="28"/>
      <w:bookmarkEnd w:id="29"/>
      <w:bookmarkEnd w:id="30"/>
      <w:bookmarkEnd w:id="31"/>
      <w:bookmarkEnd w:id="32"/>
      <w:bookmarkEnd w:id="33"/>
    </w:p>
    <w:p w:rsidR="00825817" w:rsidRPr="005C10E0" w:rsidRDefault="00825817" w:rsidP="00825817">
      <w:pPr>
        <w:spacing w:after="0" w:line="240" w:lineRule="auto"/>
        <w:jc w:val="both"/>
        <w:rPr>
          <w:rFonts w:ascii="Arial Narrow" w:eastAsia="Times New Roman" w:hAnsi="Arial Narrow" w:cs="Arial"/>
          <w:bCs/>
          <w:iCs/>
          <w:sz w:val="24"/>
          <w:szCs w:val="24"/>
          <w:lang w:eastAsia="es-ES"/>
        </w:rPr>
      </w:pPr>
      <w:r w:rsidRPr="005C10E0">
        <w:rPr>
          <w:rFonts w:ascii="Arial Narrow" w:eastAsia="Times New Roman" w:hAnsi="Arial Narrow" w:cs="Arial"/>
          <w:bCs/>
          <w:iCs/>
          <w:sz w:val="24"/>
          <w:szCs w:val="24"/>
          <w:lang w:eastAsia="es-ES"/>
        </w:rPr>
        <w:t>Todo litigio, controversia o reclamación resultante de este documento y/o el o los Contratos a intervenir, sus incumplimientos, interpretaciones, resoluciones o nulidades serán sometidos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825817" w:rsidRPr="005C10E0" w:rsidRDefault="00825817" w:rsidP="00825817">
      <w:pPr>
        <w:spacing w:after="0" w:line="240" w:lineRule="auto"/>
        <w:jc w:val="both"/>
        <w:rPr>
          <w:rFonts w:ascii="Arial Narrow" w:eastAsia="Times New Roman" w:hAnsi="Arial Narrow" w:cs="Arial"/>
          <w:i/>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4" w:name="_Toc287339227"/>
      <w:r w:rsidRPr="005C10E0">
        <w:rPr>
          <w:rFonts w:ascii="Arial Narrow" w:eastAsia="Times New Roman" w:hAnsi="Arial Narrow" w:cs="Arial"/>
          <w:b/>
          <w:bCs/>
          <w:sz w:val="24"/>
          <w:szCs w:val="24"/>
          <w:lang w:val="es-ES" w:eastAsia="en-US"/>
        </w:rPr>
        <w:t>1.8 De la Publicidad</w:t>
      </w:r>
      <w:bookmarkEnd w:id="26"/>
      <w:bookmarkEnd w:id="27"/>
      <w:bookmarkEnd w:id="34"/>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convocatoria a presentar Ofertas en las </w:t>
      </w:r>
      <w:r w:rsidRPr="005F3094">
        <w:rPr>
          <w:rFonts w:ascii="Arial Narrow" w:eastAsia="Times New Roman" w:hAnsi="Arial Narrow" w:cs="Arial"/>
          <w:kern w:val="28"/>
          <w:sz w:val="24"/>
          <w:szCs w:val="20"/>
          <w:lang w:eastAsia="en-US"/>
        </w:rPr>
        <w:t>Comparación de precios</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Públicas deberá efectuarse mediante la publicación, al menos </w:t>
      </w:r>
      <w:r>
        <w:rPr>
          <w:rFonts w:ascii="Arial Narrow" w:eastAsia="Times New Roman" w:hAnsi="Arial Narrow" w:cs="Arial"/>
          <w:sz w:val="24"/>
          <w:szCs w:val="24"/>
          <w:lang w:eastAsia="es-ES"/>
        </w:rPr>
        <w:t xml:space="preserve">las dos páginas web, la del Ayuntamiento Municipal de los </w:t>
      </w:r>
      <w:proofErr w:type="spellStart"/>
      <w:r>
        <w:rPr>
          <w:rFonts w:ascii="Arial Narrow" w:eastAsia="Times New Roman" w:hAnsi="Arial Narrow" w:cs="Arial"/>
          <w:sz w:val="24"/>
          <w:szCs w:val="24"/>
          <w:lang w:eastAsia="es-ES"/>
        </w:rPr>
        <w:t>Alcarrizos</w:t>
      </w:r>
      <w:proofErr w:type="spellEnd"/>
      <w:r>
        <w:rPr>
          <w:rFonts w:ascii="Arial Narrow" w:eastAsia="Times New Roman" w:hAnsi="Arial Narrow" w:cs="Arial"/>
          <w:sz w:val="24"/>
          <w:szCs w:val="24"/>
          <w:lang w:eastAsia="es-ES"/>
        </w:rPr>
        <w:t xml:space="preserve"> y el portal de la </w:t>
      </w:r>
      <w:r>
        <w:rPr>
          <w:rFonts w:ascii="Arial Narrow" w:eastAsia="Times New Roman" w:hAnsi="Arial Narrow" w:cs="Arial"/>
          <w:sz w:val="24"/>
          <w:szCs w:val="24"/>
          <w:lang w:eastAsia="es-ES"/>
        </w:rPr>
        <w:lastRenderedPageBreak/>
        <w:t>Dirección de compras Dominicanas</w:t>
      </w:r>
      <w:r w:rsidRPr="005C10E0">
        <w:rPr>
          <w:rFonts w:ascii="Arial Narrow" w:eastAsia="Times New Roman" w:hAnsi="Arial Narrow" w:cs="Arial"/>
          <w:sz w:val="24"/>
          <w:szCs w:val="24"/>
          <w:lang w:eastAsia="es-ES"/>
        </w:rPr>
        <w:t xml:space="preserve"> por el término de </w:t>
      </w:r>
      <w:r>
        <w:rPr>
          <w:rFonts w:ascii="Arial Narrow" w:eastAsia="Times New Roman" w:hAnsi="Arial Narrow" w:cs="Arial"/>
          <w:sz w:val="24"/>
          <w:szCs w:val="24"/>
          <w:lang w:eastAsia="es-ES"/>
        </w:rPr>
        <w:t xml:space="preserve">cinco </w:t>
      </w:r>
      <w:r>
        <w:rPr>
          <w:rFonts w:ascii="Arial Narrow" w:eastAsia="Times New Roman" w:hAnsi="Arial Narrow" w:cs="Arial"/>
          <w:b/>
          <w:sz w:val="24"/>
          <w:szCs w:val="24"/>
          <w:lang w:eastAsia="es-ES"/>
        </w:rPr>
        <w:t>(5</w:t>
      </w:r>
      <w:r w:rsidRPr="005C10E0">
        <w:rPr>
          <w:rFonts w:ascii="Arial Narrow" w:eastAsia="Times New Roman" w:hAnsi="Arial Narrow" w:cs="Arial"/>
          <w:b/>
          <w:sz w:val="24"/>
          <w:szCs w:val="24"/>
          <w:lang w:eastAsia="es-ES"/>
        </w:rPr>
        <w:t>) días</w:t>
      </w:r>
      <w:r w:rsidRPr="005C10E0">
        <w:rPr>
          <w:rFonts w:ascii="Arial Narrow" w:eastAsia="Times New Roman" w:hAnsi="Arial Narrow" w:cs="Arial"/>
          <w:sz w:val="24"/>
          <w:szCs w:val="24"/>
          <w:lang w:eastAsia="es-ES"/>
        </w:rPr>
        <w:t>, anticipación a la fecha fijada para la apertura, computados a partir del día siguiente a la última publicación.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convocatoria a presentar Ofertas en </w:t>
      </w:r>
      <w:r w:rsidRPr="00D122EA">
        <w:rPr>
          <w:rFonts w:ascii="Arial Narrow" w:eastAsia="Times New Roman" w:hAnsi="Arial Narrow" w:cs="Arial"/>
          <w:sz w:val="24"/>
          <w:szCs w:val="24"/>
          <w:lang w:eastAsia="es-ES"/>
        </w:rPr>
        <w:t xml:space="preserve">las </w:t>
      </w:r>
      <w:r>
        <w:rPr>
          <w:rFonts w:ascii="Arial Narrow" w:eastAsia="Times New Roman" w:hAnsi="Arial Narrow" w:cs="Arial"/>
          <w:sz w:val="24"/>
          <w:szCs w:val="24"/>
          <w:lang w:eastAsia="es-ES"/>
        </w:rPr>
        <w:t xml:space="preserve">Comparación de Precios </w:t>
      </w:r>
      <w:r w:rsidRPr="00D122EA">
        <w:rPr>
          <w:rFonts w:ascii="Arial Narrow" w:eastAsia="Times New Roman" w:hAnsi="Arial Narrow" w:cs="Arial"/>
          <w:sz w:val="24"/>
          <w:szCs w:val="24"/>
          <w:lang w:eastAsia="es-ES"/>
        </w:rPr>
        <w:t xml:space="preserve">deberá efectuarse mediante la publicación de avisos en la página Web de la institución, por el término de </w:t>
      </w:r>
      <w:r>
        <w:rPr>
          <w:rFonts w:ascii="Arial Narrow" w:eastAsia="Times New Roman" w:hAnsi="Arial Narrow" w:cs="Arial"/>
          <w:sz w:val="24"/>
          <w:szCs w:val="24"/>
          <w:lang w:eastAsia="es-ES"/>
        </w:rPr>
        <w:t>cinco</w:t>
      </w:r>
      <w:r w:rsidRPr="00D122EA">
        <w:rPr>
          <w:rFonts w:ascii="Arial Narrow" w:eastAsia="Times New Roman" w:hAnsi="Arial Narrow" w:cs="Arial"/>
          <w:b/>
          <w:sz w:val="24"/>
          <w:szCs w:val="24"/>
          <w:lang w:eastAsia="es-ES"/>
        </w:rPr>
        <w:t xml:space="preserve"> (</w:t>
      </w:r>
      <w:r>
        <w:rPr>
          <w:rFonts w:ascii="Arial Narrow" w:eastAsia="Times New Roman" w:hAnsi="Arial Narrow" w:cs="Arial"/>
          <w:b/>
          <w:sz w:val="24"/>
          <w:szCs w:val="24"/>
          <w:lang w:eastAsia="es-ES"/>
        </w:rPr>
        <w:t>5</w:t>
      </w:r>
      <w:r w:rsidRPr="00D122EA">
        <w:rPr>
          <w:rFonts w:ascii="Arial Narrow" w:eastAsia="Times New Roman" w:hAnsi="Arial Narrow" w:cs="Arial"/>
          <w:b/>
          <w:sz w:val="24"/>
          <w:szCs w:val="24"/>
          <w:lang w:eastAsia="es-ES"/>
        </w:rPr>
        <w:t>) días consecutivos</w:t>
      </w:r>
      <w:r w:rsidRPr="00D122EA">
        <w:rPr>
          <w:rFonts w:ascii="Arial Narrow" w:eastAsia="Times New Roman" w:hAnsi="Arial Narrow" w:cs="Arial"/>
          <w:sz w:val="24"/>
          <w:szCs w:val="24"/>
          <w:lang w:eastAsia="es-ES"/>
        </w:rPr>
        <w:t xml:space="preserve">, con un mínimo de </w:t>
      </w:r>
      <w:r>
        <w:rPr>
          <w:rFonts w:ascii="Arial Narrow" w:eastAsia="Times New Roman" w:hAnsi="Arial Narrow" w:cs="Arial"/>
          <w:sz w:val="24"/>
          <w:szCs w:val="24"/>
          <w:lang w:eastAsia="es-ES"/>
        </w:rPr>
        <w:t xml:space="preserve">dos </w:t>
      </w:r>
      <w:r w:rsidRPr="00D122EA">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02</w:t>
      </w:r>
      <w:r w:rsidRPr="00D122EA">
        <w:rPr>
          <w:rFonts w:ascii="Arial Narrow" w:eastAsia="Times New Roman" w:hAnsi="Arial Narrow" w:cs="Arial"/>
          <w:b/>
          <w:sz w:val="24"/>
          <w:szCs w:val="24"/>
          <w:lang w:eastAsia="es-ES"/>
        </w:rPr>
        <w:t>) días hábiles</w:t>
      </w:r>
      <w:r w:rsidRPr="00D122EA">
        <w:rPr>
          <w:rFonts w:ascii="Arial Narrow" w:eastAsia="Times New Roman" w:hAnsi="Arial Narrow" w:cs="Arial"/>
          <w:sz w:val="24"/>
          <w:szCs w:val="24"/>
          <w:lang w:eastAsia="es-ES"/>
        </w:rPr>
        <w:t xml:space="preserve"> de anticipación a la fecha fijada para la presentación de las Ofertas, computados a partir del día siguiente a la última publicación.</w:t>
      </w: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En la Declaratoria de Desierto, la Entidad Contratante podrá reabrirlo dando un plazo para la presentación de Propuestas de hasta un </w:t>
      </w:r>
      <w:r w:rsidRPr="00D122EA">
        <w:rPr>
          <w:rFonts w:ascii="Arial Narrow" w:eastAsia="Times New Roman" w:hAnsi="Arial Narrow" w:cs="Arial"/>
          <w:b/>
          <w:sz w:val="24"/>
          <w:szCs w:val="24"/>
          <w:lang w:eastAsia="es-ES"/>
        </w:rPr>
        <w:t>cincuenta por ciento (50%)</w:t>
      </w:r>
      <w:r w:rsidRPr="00D122EA">
        <w:rPr>
          <w:rFonts w:ascii="Arial Narrow" w:eastAsia="Times New Roman" w:hAnsi="Arial Narrow" w:cs="Arial"/>
          <w:sz w:val="24"/>
          <w:szCs w:val="24"/>
          <w:lang w:eastAsia="es-ES"/>
        </w:rPr>
        <w:t xml:space="preserve"> del plazo del proceso fallido.</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5" w:name="_Toc159673549"/>
      <w:bookmarkStart w:id="36" w:name="_Toc185953116"/>
      <w:bookmarkStart w:id="37" w:name="_Toc287339228"/>
      <w:r w:rsidRPr="00D122EA">
        <w:rPr>
          <w:rFonts w:ascii="Arial Narrow" w:eastAsia="Times New Roman" w:hAnsi="Arial Narrow" w:cs="Arial"/>
          <w:b/>
          <w:bCs/>
          <w:sz w:val="24"/>
          <w:szCs w:val="24"/>
          <w:lang w:val="es-ES" w:eastAsia="en-US"/>
        </w:rPr>
        <w:t xml:space="preserve">1.9  Etapas de la </w:t>
      </w:r>
      <w:bookmarkEnd w:id="35"/>
      <w:bookmarkEnd w:id="36"/>
      <w:bookmarkEnd w:id="37"/>
      <w:r>
        <w:rPr>
          <w:rFonts w:ascii="Arial Narrow" w:eastAsia="Times New Roman" w:hAnsi="Arial Narrow" w:cs="Arial"/>
          <w:b/>
          <w:bCs/>
          <w:sz w:val="24"/>
          <w:szCs w:val="24"/>
          <w:lang w:val="es-ES" w:eastAsia="en-US"/>
        </w:rPr>
        <w:t>Comparación de Precios</w:t>
      </w:r>
      <w:r w:rsidRPr="00D122EA">
        <w:rPr>
          <w:rFonts w:ascii="Arial Narrow" w:eastAsia="Times New Roman" w:hAnsi="Arial Narrow" w:cs="Arial"/>
          <w:b/>
          <w:bCs/>
          <w:sz w:val="24"/>
          <w:szCs w:val="24"/>
          <w:lang w:val="es-ES" w:eastAsia="en-US"/>
        </w:rPr>
        <w:t>:</w:t>
      </w:r>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D122EA">
        <w:rPr>
          <w:rFonts w:ascii="Arial Narrow" w:eastAsia="Times New Roman" w:hAnsi="Arial Narrow" w:cs="Arial"/>
          <w:sz w:val="24"/>
          <w:szCs w:val="24"/>
          <w:lang w:val="es-ES" w:eastAsia="es-ES"/>
        </w:rPr>
        <w:t xml:space="preserve">Las </w:t>
      </w:r>
      <w:r>
        <w:rPr>
          <w:rFonts w:ascii="Arial Narrow" w:eastAsia="Times New Roman" w:hAnsi="Arial Narrow" w:cs="Arial"/>
          <w:sz w:val="24"/>
          <w:szCs w:val="24"/>
          <w:lang w:val="es-ES" w:eastAsia="es-ES"/>
        </w:rPr>
        <w:t xml:space="preserve">Licitación </w:t>
      </w:r>
      <w:r w:rsidRPr="00D122EA">
        <w:rPr>
          <w:rFonts w:ascii="Arial Narrow" w:eastAsia="Times New Roman" w:hAnsi="Arial Narrow" w:cs="Arial"/>
          <w:sz w:val="24"/>
          <w:szCs w:val="24"/>
          <w:lang w:val="es-ES" w:eastAsia="es-ES"/>
        </w:rPr>
        <w:t xml:space="preserve">podrán ser de Etapa Única o de Etapas Múltiples.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b/>
          <w:sz w:val="24"/>
          <w:szCs w:val="24"/>
          <w:lang w:val="es-ES" w:eastAsia="es-ES"/>
        </w:rPr>
        <w:t xml:space="preserve">Etapa Única: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sz w:val="24"/>
          <w:szCs w:val="24"/>
          <w:lang w:val="es-ES" w:eastAsia="es-ES"/>
        </w:rPr>
        <w:t>Cuando la comparación de las Ofertas y de la calidad de los Oferentes se realiza en un mismo acto.</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b/>
          <w:sz w:val="24"/>
          <w:szCs w:val="24"/>
          <w:lang w:val="es-ES" w:eastAsia="es-ES"/>
        </w:rPr>
        <w:t xml:space="preserve">Etapa Múltiple: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sz w:val="24"/>
          <w:szCs w:val="24"/>
          <w:lang w:val="es-ES" w:eastAsia="es-ES"/>
        </w:rPr>
        <w:t>Cuando la Ofertas Técnicas y las Ofertas Económicas se evalúan en etapas separadas:</w:t>
      </w:r>
    </w:p>
    <w:p w:rsidR="00825817" w:rsidRPr="005C10E0" w:rsidRDefault="00825817" w:rsidP="00825817">
      <w:pPr>
        <w:spacing w:after="0" w:line="240" w:lineRule="auto"/>
        <w:rPr>
          <w:rFonts w:ascii="Arial Narrow" w:eastAsia="Times New Roman" w:hAnsi="Arial Narrow" w:cs="Arial"/>
          <w:color w:val="990000"/>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color w:val="000000" w:themeColor="text1"/>
          <w:sz w:val="24"/>
          <w:szCs w:val="24"/>
          <w:lang w:eastAsia="es-ES"/>
        </w:rPr>
        <w:t>Etapa I:</w:t>
      </w:r>
      <w:r w:rsidRPr="005C10E0">
        <w:rPr>
          <w:rFonts w:ascii="Arial Narrow" w:eastAsia="Times New Roman" w:hAnsi="Arial Narrow" w:cs="Arial"/>
          <w:color w:val="000000" w:themeColor="text1"/>
          <w:sz w:val="24"/>
          <w:szCs w:val="24"/>
          <w:lang w:eastAsia="es-ES"/>
        </w:rPr>
        <w:t xml:space="preserve"> Se inicia con el proceso de entrega de los </w:t>
      </w:r>
      <w:r w:rsidRPr="005C10E0">
        <w:rPr>
          <w:rFonts w:ascii="Arial Narrow" w:eastAsia="Times New Roman" w:hAnsi="Arial Narrow" w:cs="Arial"/>
          <w:b/>
          <w:color w:val="000000" w:themeColor="text1"/>
          <w:sz w:val="24"/>
          <w:szCs w:val="24"/>
          <w:lang w:eastAsia="es-ES"/>
        </w:rPr>
        <w:t>“Sobres A”,</w:t>
      </w:r>
      <w:r w:rsidRPr="005C10E0">
        <w:rPr>
          <w:rFonts w:ascii="Arial Narrow" w:eastAsia="Times New Roman" w:hAnsi="Arial Narrow" w:cs="Arial"/>
          <w:color w:val="000000" w:themeColor="text1"/>
          <w:sz w:val="24"/>
          <w:szCs w:val="24"/>
          <w:lang w:eastAsia="es-ES"/>
        </w:rPr>
        <w:t xml:space="preserve"> contentivos de las Ofertas Técnicas, en acto público y en presencia de Notario Público.  Concluye con la valoración de las Ofertas Técnicas y la Resolución emitida por el Comité de</w:t>
      </w:r>
      <w:r w:rsidRPr="00D122EA">
        <w:rPr>
          <w:rFonts w:ascii="Arial Narrow" w:eastAsia="Times New Roman" w:hAnsi="Arial Narrow" w:cs="Arial"/>
          <w:sz w:val="24"/>
          <w:szCs w:val="24"/>
          <w:lang w:eastAsia="es-ES"/>
        </w:rPr>
        <w:t xml:space="preserv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sobre los resultados del Proceso de Homologación.</w:t>
      </w:r>
    </w:p>
    <w:p w:rsidR="00825817" w:rsidRPr="005C10E0" w:rsidRDefault="00825817" w:rsidP="00825817">
      <w:pPr>
        <w:spacing w:after="0" w:line="240" w:lineRule="auto"/>
        <w:rPr>
          <w:rFonts w:ascii="Arial Narrow" w:eastAsia="Times New Roman" w:hAnsi="Arial Narrow" w:cs="Arial"/>
          <w:color w:val="000000" w:themeColor="text1"/>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themeColor="text1"/>
          <w:sz w:val="24"/>
          <w:szCs w:val="24"/>
          <w:lang w:eastAsia="es-ES"/>
        </w:rPr>
      </w:pPr>
      <w:r w:rsidRPr="005C10E0">
        <w:rPr>
          <w:rFonts w:ascii="Arial Narrow" w:eastAsia="Times New Roman" w:hAnsi="Arial Narrow" w:cs="Arial"/>
          <w:b/>
          <w:color w:val="000000" w:themeColor="text1"/>
          <w:sz w:val="24"/>
          <w:szCs w:val="24"/>
          <w:lang w:eastAsia="es-ES"/>
        </w:rPr>
        <w:t>Etapa II:</w:t>
      </w:r>
      <w:r w:rsidRPr="005C10E0">
        <w:rPr>
          <w:rFonts w:ascii="Arial Narrow" w:eastAsia="Times New Roman" w:hAnsi="Arial Narrow" w:cs="Arial"/>
          <w:color w:val="000000" w:themeColor="text1"/>
          <w:sz w:val="24"/>
          <w:szCs w:val="24"/>
          <w:lang w:eastAsia="es-ES"/>
        </w:rPr>
        <w:t xml:space="preserve"> Se inicia con la apertura y lectura en acto público y en presencia de Notario Público de las Ofertas Económicas “Sobre B”, que se mantenían en custodia y que resultaron habilitados en la primera etapa del procedimiento, y concluye con la Resolución de Adjudicación a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8" w:name="_Toc156874622"/>
      <w:bookmarkStart w:id="39" w:name="_Toc157924249"/>
      <w:bookmarkStart w:id="40" w:name="_Toc158601420"/>
      <w:bookmarkStart w:id="41" w:name="_Toc185236303"/>
      <w:bookmarkStart w:id="42" w:name="_Toc185953124"/>
      <w:bookmarkStart w:id="43" w:name="_Toc287339229"/>
      <w:r w:rsidRPr="005C10E0">
        <w:rPr>
          <w:rFonts w:ascii="Arial Narrow" w:eastAsia="Times New Roman" w:hAnsi="Arial Narrow" w:cs="Arial"/>
          <w:b/>
          <w:bCs/>
          <w:sz w:val="24"/>
          <w:szCs w:val="24"/>
          <w:lang w:val="es-ES" w:eastAsia="en-US"/>
        </w:rPr>
        <w:t>1.10 Órgano de Contratación</w:t>
      </w:r>
      <w:bookmarkEnd w:id="38"/>
      <w:bookmarkEnd w:id="39"/>
      <w:bookmarkEnd w:id="40"/>
      <w:bookmarkEnd w:id="41"/>
      <w:bookmarkEnd w:id="42"/>
      <w:bookmarkEnd w:id="43"/>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órgano administrativo competente para la contratación de los Bienes a ser adquiridos es la Entidad Contratante en la persona de la Máxima Autoridad Ejecutiva de la institución.</w:t>
      </w: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4" w:name="_Toc158601422"/>
      <w:bookmarkStart w:id="45" w:name="_Toc185236304"/>
      <w:bookmarkStart w:id="46" w:name="_Toc185953125"/>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7" w:name="_Toc156874624"/>
      <w:bookmarkStart w:id="48" w:name="_Toc157924251"/>
      <w:bookmarkStart w:id="49" w:name="_Toc287339230"/>
      <w:r w:rsidRPr="005C10E0">
        <w:rPr>
          <w:rFonts w:ascii="Arial Narrow" w:eastAsia="Times New Roman" w:hAnsi="Arial Narrow" w:cs="Arial"/>
          <w:b/>
          <w:bCs/>
          <w:sz w:val="24"/>
          <w:szCs w:val="24"/>
          <w:lang w:val="es-ES" w:eastAsia="en-US"/>
        </w:rPr>
        <w:t>1.11 Atribuciones</w:t>
      </w:r>
      <w:bookmarkEnd w:id="44"/>
      <w:bookmarkEnd w:id="45"/>
      <w:bookmarkEnd w:id="46"/>
      <w:bookmarkEnd w:id="47"/>
      <w:bookmarkEnd w:id="48"/>
      <w:bookmarkEnd w:id="49"/>
    </w:p>
    <w:p w:rsidR="00825817" w:rsidRPr="005C10E0" w:rsidRDefault="00825817" w:rsidP="00825817">
      <w:p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Son atribuciones de la Entidad Contratante, sin carácter limitativo, las siguientes: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Definir la Unidad Administrativa que  tendrá la responsabilidad técnica de la   gestión.</w:t>
      </w: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Nombrar a los Peritos.</w:t>
      </w: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Determinar funciones y responsabilidades por unidad partícipe y por funcionario vinculado al proceso.</w:t>
      </w:r>
    </w:p>
    <w:p w:rsidR="00825817" w:rsidRPr="00D122EA"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Cancelar, suspender, declarar desierta o nula, total o parcialmente la Licitación, por las causas que considere pertinentes.  En consecuencia, podrá efectuar otras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en los términos y condiciones que determine.</w:t>
      </w:r>
      <w:bookmarkStart w:id="50" w:name="_Toc156874623"/>
      <w:bookmarkStart w:id="51" w:name="_Toc157924250"/>
      <w:bookmarkStart w:id="52" w:name="_Toc158601421"/>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3" w:name="_Toc185236305"/>
      <w:bookmarkStart w:id="54" w:name="_Toc185953126"/>
      <w:bookmarkStart w:id="55" w:name="_Toc287339231"/>
      <w:r w:rsidRPr="00D122EA">
        <w:rPr>
          <w:rFonts w:ascii="Arial Narrow" w:eastAsia="Times New Roman" w:hAnsi="Arial Narrow" w:cs="Arial"/>
          <w:b/>
          <w:bCs/>
          <w:sz w:val="24"/>
          <w:szCs w:val="24"/>
          <w:lang w:val="es-ES" w:eastAsia="en-US"/>
        </w:rPr>
        <w:lastRenderedPageBreak/>
        <w:t xml:space="preserve">1.12 Órgano </w:t>
      </w:r>
      <w:bookmarkEnd w:id="50"/>
      <w:bookmarkEnd w:id="51"/>
      <w:bookmarkEnd w:id="52"/>
      <w:bookmarkEnd w:id="53"/>
      <w:bookmarkEnd w:id="54"/>
      <w:r w:rsidRPr="00D122EA">
        <w:rPr>
          <w:rFonts w:ascii="Arial Narrow" w:eastAsia="Times New Roman" w:hAnsi="Arial Narrow" w:cs="Arial"/>
          <w:b/>
          <w:bCs/>
          <w:sz w:val="24"/>
          <w:szCs w:val="24"/>
          <w:lang w:val="es-ES" w:eastAsia="en-US"/>
        </w:rPr>
        <w:t>Responsable del Proceso</w:t>
      </w:r>
      <w:bookmarkEnd w:id="55"/>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El Órgano responsable  del proceso de Licitación es El Comité de Compras y contrataciones Municipal</w:t>
      </w:r>
      <w:r w:rsidRPr="00D122EA">
        <w:rPr>
          <w:rFonts w:ascii="Arial Narrow" w:eastAsia="Times New Roman" w:hAnsi="Arial Narrow" w:cs="Arial"/>
          <w:kern w:val="28"/>
          <w:sz w:val="24"/>
          <w:szCs w:val="20"/>
          <w:lang w:eastAsia="en-US"/>
        </w:rPr>
        <w:t>.</w:t>
      </w:r>
      <w:r w:rsidRPr="00D122EA">
        <w:rPr>
          <w:rFonts w:ascii="Arial Narrow" w:eastAsia="Times New Roman" w:hAnsi="Arial Narrow" w:cs="Arial"/>
          <w:sz w:val="24"/>
          <w:szCs w:val="24"/>
          <w:lang w:eastAsia="es-ES"/>
        </w:rPr>
        <w:t xml:space="preserve">  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está integrado por cinco miembros: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funcionario de mayor jerarquía de la institución, o quien este designe, quien lo presidirá;</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Director Administrativo Financiero de la entidad, o su delegado;</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Consultor Jurídico de la entidad, quien actuará en calidad de Asesor Legal;</w:t>
      </w:r>
    </w:p>
    <w:p w:rsidR="00825817"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El Director de Planificación de la entidad o su delegado;</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La Encargada de la Oficina de Libre acceso a la Información.(</w:t>
      </w:r>
      <w:r w:rsidRPr="002F3FB2">
        <w:rPr>
          <w:rFonts w:ascii="Arial Narrow" w:eastAsia="Times New Roman" w:hAnsi="Arial Narrow" w:cs="Arial"/>
          <w:b/>
          <w:sz w:val="24"/>
          <w:szCs w:val="24"/>
          <w:lang w:eastAsia="es-ES"/>
        </w:rPr>
        <w:t>O</w:t>
      </w:r>
      <w:r>
        <w:rPr>
          <w:rFonts w:ascii="Arial Narrow" w:eastAsia="Times New Roman" w:hAnsi="Arial Narrow" w:cs="Arial"/>
          <w:b/>
          <w:sz w:val="24"/>
          <w:szCs w:val="24"/>
          <w:lang w:eastAsia="es-ES"/>
        </w:rPr>
        <w:t>AI</w:t>
      </w:r>
      <w:r w:rsidRPr="002F3FB2">
        <w:rPr>
          <w:rFonts w:ascii="Arial Narrow" w:eastAsia="Times New Roman" w:hAnsi="Arial Narrow" w:cs="Arial"/>
          <w:b/>
          <w:sz w:val="24"/>
          <w:szCs w:val="24"/>
          <w:lang w:eastAsia="es-ES"/>
        </w:rPr>
        <w:t>)</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6" w:name="_Toc159673561"/>
      <w:bookmarkStart w:id="57" w:name="_Toc185953134"/>
      <w:bookmarkStart w:id="58" w:name="_Toc287339232"/>
      <w:r w:rsidRPr="005C10E0">
        <w:rPr>
          <w:rFonts w:ascii="Arial Narrow" w:eastAsia="Times New Roman" w:hAnsi="Arial Narrow" w:cs="Arial"/>
          <w:b/>
          <w:bCs/>
          <w:sz w:val="24"/>
          <w:szCs w:val="24"/>
          <w:lang w:val="es-ES" w:eastAsia="en-US"/>
        </w:rPr>
        <w:t>1.13 Exención de Responsabilidades</w:t>
      </w:r>
      <w:bookmarkEnd w:id="56"/>
      <w:bookmarkEnd w:id="57"/>
      <w:bookmarkEnd w:id="58"/>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 xml:space="preserve">no estará obligado a declarar habilitado y/o Adjudicatario </w:t>
      </w:r>
      <w:r w:rsidRPr="005C10E0">
        <w:rPr>
          <w:rFonts w:ascii="Arial Narrow" w:eastAsia="Times New Roman" w:hAnsi="Arial Narrow" w:cs="Arial"/>
          <w:sz w:val="24"/>
          <w:szCs w:val="24"/>
          <w:lang w:eastAsia="es-ES"/>
        </w:rPr>
        <w:t>a ningún Oferente/Proponente que hay</w:t>
      </w:r>
      <w:r>
        <w:rPr>
          <w:rFonts w:ascii="Arial Narrow" w:eastAsia="Times New Roman" w:hAnsi="Arial Narrow" w:cs="Arial"/>
          <w:sz w:val="24"/>
          <w:szCs w:val="24"/>
          <w:lang w:eastAsia="es-ES"/>
        </w:rPr>
        <w:t xml:space="preserve">a presentado sus Credenciales </w:t>
      </w:r>
      <w:r w:rsidRPr="005C10E0">
        <w:rPr>
          <w:rFonts w:ascii="Arial Narrow" w:eastAsia="Times New Roman" w:hAnsi="Arial Narrow" w:cs="Arial"/>
          <w:sz w:val="24"/>
          <w:szCs w:val="24"/>
          <w:lang w:eastAsia="es-ES"/>
        </w:rPr>
        <w:t>u Ofertas, si las mismas no</w:t>
      </w:r>
      <w:r>
        <w:rPr>
          <w:rFonts w:ascii="Arial Narrow" w:eastAsia="Times New Roman" w:hAnsi="Arial Narrow" w:cs="Arial"/>
          <w:sz w:val="24"/>
          <w:szCs w:val="24"/>
          <w:lang w:eastAsia="es-ES"/>
        </w:rPr>
        <w:t>s</w:t>
      </w:r>
      <w:r w:rsidRPr="005C10E0">
        <w:rPr>
          <w:rFonts w:ascii="Arial Narrow" w:eastAsia="Times New Roman" w:hAnsi="Arial Narrow" w:cs="Arial"/>
          <w:sz w:val="24"/>
          <w:szCs w:val="24"/>
          <w:lang w:eastAsia="es-ES"/>
        </w:rPr>
        <w:t xml:space="preserve"> demuestran que cumplen con los requisitos establecidos en el presente Pliego de Condiciones Específicas.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9" w:name="_Toc159673562"/>
      <w:bookmarkStart w:id="60" w:name="_Toc185953135"/>
      <w:bookmarkStart w:id="61" w:name="_Toc287339233"/>
      <w:r w:rsidRPr="005C10E0">
        <w:rPr>
          <w:rFonts w:ascii="Arial Narrow" w:eastAsia="Times New Roman" w:hAnsi="Arial Narrow" w:cs="Arial"/>
          <w:b/>
          <w:bCs/>
          <w:sz w:val="24"/>
          <w:szCs w:val="24"/>
          <w:lang w:val="es-ES" w:eastAsia="en-US"/>
        </w:rPr>
        <w:t>1.14 Prácticas Corruptas o Fraudulentas</w:t>
      </w:r>
      <w:bookmarkEnd w:id="59"/>
      <w:bookmarkEnd w:id="60"/>
      <w:bookmarkEnd w:id="61"/>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SimSun" w:hAnsi="Arial Narrow" w:cs="Arial"/>
          <w:sz w:val="24"/>
          <w:szCs w:val="24"/>
          <w:lang w:eastAsia="es-ES"/>
        </w:rPr>
        <w:t xml:space="preserve">Las prácticas corruptas o fraudulentas comprendidas en el Código Penal o en de la Convención Interamericana contra la Corrupción, o cualquier acuerdo entre proponentes o con terceros, que establecieren prácticas restrictivas a la libre competencia, serán causales determinantes del rechazo de la propuesta en cualquier estado del procedimiento de selección, o de la rescisión del Contrato, si éste ya se hubiere celebrado. </w:t>
      </w:r>
      <w:r w:rsidRPr="005C10E0">
        <w:rPr>
          <w:rFonts w:ascii="Arial Narrow" w:eastAsia="Times New Roman" w:hAnsi="Arial Narrow" w:cs="Arial"/>
          <w:sz w:val="24"/>
          <w:szCs w:val="24"/>
          <w:lang w:eastAsia="es-ES"/>
        </w:rPr>
        <w:t>A los efectos anteriores se entenderá por:</w:t>
      </w:r>
    </w:p>
    <w:p w:rsidR="00825817" w:rsidRPr="005C10E0" w:rsidRDefault="00825817" w:rsidP="00825817">
      <w:pPr>
        <w:spacing w:after="0" w:line="240" w:lineRule="auto"/>
        <w:jc w:val="both"/>
        <w:rPr>
          <w:rFonts w:ascii="Arial Narrow" w:eastAsia="SimSun" w:hAnsi="Arial Narrow" w:cs="Arial"/>
          <w:sz w:val="24"/>
          <w:szCs w:val="24"/>
          <w:lang w:val="es-MX" w:eastAsia="es-ES"/>
        </w:rPr>
      </w:pPr>
    </w:p>
    <w:p w:rsidR="00825817" w:rsidRPr="005C10E0" w:rsidRDefault="00825817" w:rsidP="00825817">
      <w:pPr>
        <w:numPr>
          <w:ilvl w:val="0"/>
          <w:numId w:val="8"/>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lang w:eastAsia="es-ES"/>
        </w:rPr>
        <w:t>“práctica corrupta”,</w:t>
      </w:r>
      <w:r w:rsidRPr="005C10E0">
        <w:rPr>
          <w:rFonts w:ascii="Arial Narrow" w:eastAsia="Times New Roman" w:hAnsi="Arial Narrow" w:cs="Arial"/>
          <w:sz w:val="24"/>
          <w:szCs w:val="24"/>
          <w:lang w:eastAsia="es-ES"/>
        </w:rPr>
        <w:t xml:space="preserve"> al ofrecimiento, suministro, aceptación o solicitud de cualquier cosa de valor con el fin de influir en la actuación de un funcionario público con respecto al proceso de contratación o a la ejecución del Contrato, y,</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8"/>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lang w:eastAsia="es-ES"/>
        </w:rPr>
        <w:t>“práctica fraudulenta”,</w:t>
      </w:r>
      <w:r w:rsidRPr="005C10E0">
        <w:rPr>
          <w:rFonts w:ascii="Arial Narrow" w:eastAsia="Times New Roman" w:hAnsi="Arial Narrow" w:cs="Arial"/>
          <w:sz w:val="24"/>
          <w:szCs w:val="24"/>
          <w:lang w:eastAsia="es-ES"/>
        </w:rPr>
        <w:t xml:space="preserve"> a una tergiversación de los hechos con el fin de influir en un proceso de contratación o en la ejecución de un Contrato de obra pública en perjuicio del contratante; la expresión comprende las prácticas colusorias entre los licitantes (con anterioridad o posterioridad a la presentación de las ofertas) con el fin de establecer precios de oferta a niveles artificiales y no competitivos y privar al contratante de las ventajas de la competencia libre y abierta.</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2" w:name="_Toc159673563"/>
      <w:bookmarkStart w:id="63" w:name="_Toc185953136"/>
      <w:bookmarkStart w:id="64" w:name="_Toc287339234"/>
      <w:r w:rsidRPr="005C10E0">
        <w:rPr>
          <w:rFonts w:ascii="Arial Narrow" w:eastAsia="Times New Roman" w:hAnsi="Arial Narrow" w:cs="Arial"/>
          <w:b/>
          <w:bCs/>
          <w:sz w:val="24"/>
          <w:szCs w:val="24"/>
          <w:lang w:val="es-ES" w:eastAsia="en-US"/>
        </w:rPr>
        <w:t>1.15 De los Oferentes/Proponentes Hábiles e Inhábiles</w:t>
      </w:r>
      <w:bookmarkEnd w:id="62"/>
      <w:bookmarkEnd w:id="63"/>
      <w:bookmarkEnd w:id="64"/>
    </w:p>
    <w:p w:rsidR="00825817" w:rsidRPr="005C10E0" w:rsidRDefault="00825817" w:rsidP="00825817">
      <w:pPr>
        <w:spacing w:after="0" w:line="240" w:lineRule="auto"/>
        <w:jc w:val="both"/>
        <w:rPr>
          <w:rFonts w:ascii="Arial Narrow" w:eastAsia="SimSun" w:hAnsi="Arial Narrow" w:cs="Arial"/>
          <w:sz w:val="24"/>
          <w:szCs w:val="24"/>
          <w:lang w:eastAsia="es-ES"/>
        </w:rPr>
      </w:pPr>
      <w:bookmarkStart w:id="65" w:name="_Toc159673564"/>
      <w:bookmarkStart w:id="66" w:name="_Toc185953137"/>
      <w:r w:rsidRPr="005C10E0">
        <w:rPr>
          <w:rFonts w:ascii="Arial Narrow" w:eastAsia="SimSun" w:hAnsi="Arial Narrow" w:cs="Arial"/>
          <w:sz w:val="24"/>
          <w:szCs w:val="24"/>
          <w:lang w:eastAsia="es-ES"/>
        </w:rPr>
        <w:t xml:space="preserve">Toda persona natural o jurídica, nacional o extranjera que haya adquirido el Pliego de Condiciones, tendrá derecho a participar en la presente Licitación, siempre y cuando reúna las condiciones exigidas y no se encuentre afectada por el régimen de prohibiciones establecido en el presente Pliego de Condiciones. </w:t>
      </w:r>
    </w:p>
    <w:p w:rsidR="00825817" w:rsidRPr="005C10E0" w:rsidRDefault="00825817" w:rsidP="00825817">
      <w:pPr>
        <w:spacing w:after="0" w:line="240" w:lineRule="auto"/>
        <w:jc w:val="both"/>
        <w:rPr>
          <w:rFonts w:ascii="Arial Narrow" w:eastAsia="SimSu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7" w:name="_Toc287339235"/>
      <w:r w:rsidRPr="005C10E0">
        <w:rPr>
          <w:rFonts w:ascii="Arial Narrow" w:eastAsia="Times New Roman" w:hAnsi="Arial Narrow" w:cs="Arial"/>
          <w:b/>
          <w:bCs/>
          <w:sz w:val="24"/>
          <w:szCs w:val="24"/>
          <w:lang w:val="es-ES" w:eastAsia="en-US"/>
        </w:rPr>
        <w:t>1.16 Prohibición de Contratar</w:t>
      </w:r>
      <w:bookmarkEnd w:id="65"/>
      <w:bookmarkEnd w:id="66"/>
      <w:bookmarkEnd w:id="67"/>
    </w:p>
    <w:p w:rsidR="00825817" w:rsidRPr="005C10E0" w:rsidRDefault="00825817" w:rsidP="00825817">
      <w:pPr>
        <w:spacing w:after="0" w:line="240" w:lineRule="auto"/>
        <w:jc w:val="both"/>
        <w:rPr>
          <w:rFonts w:ascii="Arial Narrow" w:eastAsia="SimSun" w:hAnsi="Arial Narrow" w:cs="Arial"/>
          <w:sz w:val="24"/>
          <w:szCs w:val="24"/>
          <w:lang w:eastAsia="es-ES"/>
        </w:rPr>
      </w:pPr>
      <w:bookmarkStart w:id="68" w:name="_Toc159673566"/>
      <w:r w:rsidRPr="005C10E0">
        <w:rPr>
          <w:rFonts w:ascii="Arial Narrow" w:eastAsia="SimSun" w:hAnsi="Arial Narrow" w:cs="Arial"/>
          <w:sz w:val="24"/>
          <w:szCs w:val="24"/>
          <w:lang w:eastAsia="es-ES"/>
        </w:rPr>
        <w:t>No podrán participar como Oferentes/Proponentes, en forma directa o indirecta, las personas físicas o sociedades comerciales que se relacionan a continuación:</w:t>
      </w:r>
    </w:p>
    <w:p w:rsidR="00825817" w:rsidRPr="005C10E0" w:rsidRDefault="00825817" w:rsidP="00825817">
      <w:pPr>
        <w:spacing w:after="0" w:line="240" w:lineRule="auto"/>
        <w:ind w:left="566" w:hanging="283"/>
        <w:rPr>
          <w:rFonts w:ascii="Arial Narrow" w:eastAsia="SimSun" w:hAnsi="Arial Narrow" w:cs="Arial"/>
          <w:sz w:val="24"/>
          <w:szCs w:val="24"/>
          <w:lang w:eastAsia="en-U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Presidente y Vicepresidente de la República; los Secretarios y Subsecretarios de Estado; los Senadores y Diputados del Congreso de la República; los Magistrados de la Suprema Corte de Justicia, de los demás tribunales del orden judicial, de la Cámara de Cuentas y de la Junta Central Electoral; los Síndicos y </w:t>
      </w:r>
    </w:p>
    <w:p w:rsidR="00825817" w:rsidRPr="005C10E0" w:rsidRDefault="00825817" w:rsidP="00825817">
      <w:pPr>
        <w:spacing w:after="0" w:line="240" w:lineRule="auto"/>
        <w:ind w:left="8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119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Regidores de los Ayuntamientos de los Municipios y del Distrito Nacional; el Contralor General de la República y el Sub</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contralor; el Director de Presupuesto y Subdirector; el Director Nacional de Planificación y el Subdirector; el Procurador General de la República y los demás miembros del Ministerio Público; el Tesorero Nacional y el Subtesorero y demás funcionarios de primer y segundo nivel de jerarquía de las instituciones incluidas bajo el ámbito de aplicación de la Ley 340-06;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jefes y subjefes de Estado Mayor de las Fuerzas Armadas, así como el jefe y subjefes de la Policía Nacional;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funcionarios públicos con injerencia o poder de decisión en cualquier etapa del procedimiento de contratación administrativa;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Todo personal de la entidad contratante;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parientes por consanguinidad hasta el tercer grado o por afinidad hasta el segundo grado, inclusive, de los funcionarios relacionados con la contratación cubiertos por la prohibición, así como los cónyuges, las parejas en unión libre, las personas vinculadas con análoga relación de convivencia afectiva o con las que hayan procreado hijos, y descendientes de estas personas;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jurídicas en las cuales las personas naturales a las que se refieren los Numerales 1 al 4 tengan una participación superior al diez por ciento (10%) del capital social, dentro de los seis meses anteriores a la fecha de la convocatoria;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físicas o jurídicas que hayan intervenido como asesoras en cualquier etapa del procedimiento de contratación o hayan participado en la elaboración de las especificaciones técnicas o los diseños respectivos, salvo en el caso de los contratos de supervisión;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físicas o jurídicas que hayan sido condenadas mediante sentencia que haya adquirido la autoridad de la cosa irrevocablemente juzgada por delitos de falsedad o contra la propiedad, o por delitos de cohecho, malversación de fondos públicos, tráfico de influencia, prevaricación, revelación de secretos, uso de información privilegiada o delitos contra las finanzas públicas, hasta que haya transcurrido un lapso igual al doble de la condena. Si la condena fuera por delito contra la administración pública, la prohibición para contratar con el Estado será perpetua;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empresas cuyos directivos hayan sido condenados por delitos contra la administración pública, delitos contra la fe pública o delitos comprendidos en las convenciones internacionales de las que el país sea signatario;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personas físicas o jurídicas que se encontraren inhabilitadas en virtud de cualquier ordenamiento jurídico;</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que suministraren informaciones falsas o que participen en actividades ilegales o fraudulentas relacionadas con la contratación;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 xml:space="preserve">Las personas naturales o jurídicas que se encuentren sancionadas administrativamente con inhabilitación temporal o permanente para contratar con entidades del sector público, de acuerdo a lo dispuesto por la presente ley y sus reglamentos;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naturales o jurídicas que no estén al día en el cumplimiento de sus obligaciones tributarias o de la seguridad social, de acuerdo con lo que establezcan las normativas vigentes; </w:t>
      </w:r>
    </w:p>
    <w:p w:rsidR="00825817" w:rsidRPr="005C10E0" w:rsidRDefault="00825817" w:rsidP="00825817">
      <w:pPr>
        <w:spacing w:after="0" w:line="240" w:lineRule="auto"/>
        <w:ind w:left="720"/>
        <w:rPr>
          <w:rFonts w:ascii="Arial Narrow" w:eastAsia="Times New Roman" w:hAnsi="Arial Narrow" w:cs="Arial"/>
          <w:sz w:val="24"/>
          <w:szCs w:val="24"/>
          <w:lang w:eastAsia="es-ES"/>
        </w:rPr>
      </w:pPr>
    </w:p>
    <w:p w:rsidR="00825817" w:rsidRPr="005C10E0" w:rsidRDefault="00825817" w:rsidP="00825817">
      <w:pPr>
        <w:spacing w:after="0" w:line="240" w:lineRule="auto"/>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PARRAFO I: </w:t>
      </w:r>
      <w:r w:rsidRPr="005C10E0">
        <w:rPr>
          <w:rFonts w:ascii="Arial Narrow" w:eastAsia="Times New Roman" w:hAnsi="Arial Narrow" w:cs="Arial"/>
          <w:sz w:val="24"/>
          <w:szCs w:val="24"/>
          <w:lang w:eastAsia="es-ES"/>
        </w:rPr>
        <w:t xml:space="preserve">Para los funcionarios contemplados en los Numerales 1 y 2, la prohibición se extenderá hasta seis (6) meses después de la salida del cargo. </w:t>
      </w:r>
    </w:p>
    <w:p w:rsidR="00825817" w:rsidRPr="005C10E0" w:rsidRDefault="00825817" w:rsidP="00825817">
      <w:pPr>
        <w:autoSpaceDE w:val="0"/>
        <w:autoSpaceDN w:val="0"/>
        <w:adjustRightInd w:val="0"/>
        <w:spacing w:after="0" w:line="240" w:lineRule="auto"/>
        <w:ind w:firstLine="700"/>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SimSun" w:hAnsi="Arial Narrow" w:cs="Arial"/>
          <w:sz w:val="24"/>
          <w:szCs w:val="24"/>
          <w:lang w:eastAsia="es-ES"/>
        </w:rPr>
      </w:pPr>
      <w:r w:rsidRPr="005C10E0">
        <w:rPr>
          <w:rFonts w:ascii="Arial Narrow" w:eastAsia="Times New Roman" w:hAnsi="Arial Narrow" w:cs="Arial"/>
          <w:b/>
          <w:bCs/>
          <w:sz w:val="24"/>
          <w:szCs w:val="24"/>
          <w:lang w:eastAsia="es-ES"/>
        </w:rPr>
        <w:t xml:space="preserve">PARRAFO II: </w:t>
      </w:r>
      <w:r w:rsidRPr="005C10E0">
        <w:rPr>
          <w:rFonts w:ascii="Arial Narrow" w:eastAsia="Times New Roman" w:hAnsi="Arial Narrow" w:cs="Arial"/>
          <w:sz w:val="24"/>
          <w:szCs w:val="24"/>
          <w:lang w:eastAsia="es-ES"/>
        </w:rPr>
        <w:t>Para las personas incluidas en los Numerales 5 y 6 relacionadas con el personal referido en el Numeral 3, la prohibición será de aplicación en el ámbito de la institución en que estos últimos prestan servicios.</w:t>
      </w:r>
    </w:p>
    <w:p w:rsidR="00825817" w:rsidRPr="005C10E0" w:rsidRDefault="00825817" w:rsidP="00825817">
      <w:pPr>
        <w:spacing w:after="0" w:line="240" w:lineRule="auto"/>
        <w:jc w:val="both"/>
        <w:rPr>
          <w:rFonts w:ascii="Arial Narrow" w:eastAsia="SimSun" w:hAnsi="Arial Narrow" w:cs="Arial"/>
          <w:sz w:val="24"/>
          <w:szCs w:val="24"/>
          <w:lang w:eastAsia="es-ES"/>
        </w:rPr>
      </w:pPr>
    </w:p>
    <w:p w:rsidR="00825817" w:rsidRPr="005C10E0" w:rsidRDefault="00825817" w:rsidP="00825817">
      <w:pPr>
        <w:autoSpaceDE w:val="0"/>
        <w:autoSpaceDN w:val="0"/>
        <w:spacing w:after="0" w:line="240" w:lineRule="auto"/>
        <w:jc w:val="both"/>
        <w:rPr>
          <w:rFonts w:ascii="Arial Narrow" w:eastAsia="Times New Roman" w:hAnsi="Arial Narrow" w:cs="Arial"/>
          <w:sz w:val="24"/>
          <w:szCs w:val="24"/>
        </w:rPr>
      </w:pPr>
      <w:r w:rsidRPr="005C10E0">
        <w:rPr>
          <w:rFonts w:ascii="Arial Narrow" w:eastAsia="SimSun" w:hAnsi="Arial Narrow" w:cs="Arial"/>
          <w:sz w:val="24"/>
          <w:szCs w:val="24"/>
          <w:lang w:eastAsia="es-ES"/>
        </w:rPr>
        <w:t xml:space="preserve">En adición a las disposiciones del Artículo 14 de la Ley </w:t>
      </w:r>
      <w:r>
        <w:rPr>
          <w:rFonts w:ascii="Arial Narrow" w:eastAsia="SimSun" w:hAnsi="Arial Narrow" w:cs="Arial"/>
          <w:sz w:val="24"/>
          <w:szCs w:val="24"/>
          <w:lang w:eastAsia="es-ES"/>
        </w:rPr>
        <w:t>340-06 con sus modificaciones No</w:t>
      </w:r>
      <w:r w:rsidRPr="005C10E0">
        <w:rPr>
          <w:rFonts w:ascii="Arial Narrow" w:eastAsia="SimSun" w:hAnsi="Arial Narrow" w:cs="Arial"/>
          <w:sz w:val="24"/>
          <w:szCs w:val="24"/>
          <w:lang w:eastAsia="es-ES"/>
        </w:rPr>
        <w:t xml:space="preserve"> podrán ser </w:t>
      </w:r>
      <w:r w:rsidRPr="005C10E0">
        <w:rPr>
          <w:rFonts w:ascii="Arial Narrow" w:eastAsia="Times New Roman" w:hAnsi="Arial Narrow" w:cs="Arial"/>
          <w:sz w:val="24"/>
          <w:szCs w:val="24"/>
        </w:rPr>
        <w:t xml:space="preserve">Oferentes ni contratar con el Estado  Dominicano, los Oferentes que hayan sido inhabilitados temporal o permanentemente por la Dirección General de Contrataciones Públicas en su calidad de Órgano Rector del Sistema.  En el caso de inhabilitación temporal, la prohibición será por el tiempo establecido por el Órgano Rector. </w:t>
      </w:r>
    </w:p>
    <w:p w:rsidR="00825817" w:rsidRPr="005C10E0" w:rsidRDefault="00825817" w:rsidP="00825817">
      <w:pPr>
        <w:autoSpaceDE w:val="0"/>
        <w:autoSpaceDN w:val="0"/>
        <w:spacing w:after="0" w:line="240" w:lineRule="auto"/>
        <w:jc w:val="both"/>
        <w:rPr>
          <w:rFonts w:ascii="Arial Narrow" w:eastAsia="Times New Roman" w:hAnsi="Arial Narrow" w:cs="Arial"/>
          <w:b/>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9" w:name="_Toc159673565"/>
      <w:bookmarkStart w:id="70" w:name="_Toc185953138"/>
      <w:bookmarkStart w:id="71" w:name="_Toc287339236"/>
      <w:r w:rsidRPr="005C10E0">
        <w:rPr>
          <w:rFonts w:ascii="Arial Narrow" w:eastAsia="Times New Roman" w:hAnsi="Arial Narrow" w:cs="Arial"/>
          <w:b/>
          <w:bCs/>
          <w:sz w:val="24"/>
          <w:szCs w:val="24"/>
          <w:lang w:val="es-ES" w:eastAsia="en-US"/>
        </w:rPr>
        <w:t>1.17 Demostración de Capacidad para Contratar</w:t>
      </w:r>
      <w:bookmarkEnd w:id="69"/>
      <w:bookmarkEnd w:id="70"/>
      <w:bookmarkEnd w:id="71"/>
    </w:p>
    <w:p w:rsidR="00825817" w:rsidRPr="005C10E0" w:rsidRDefault="00825817" w:rsidP="00825817">
      <w:pPr>
        <w:spacing w:after="0" w:line="240" w:lineRule="auto"/>
        <w:rPr>
          <w:rFonts w:ascii="Arial Narrow" w:eastAsia="SimSun" w:hAnsi="Arial Narrow" w:cs="Arial"/>
          <w:sz w:val="24"/>
          <w:szCs w:val="24"/>
          <w:lang w:eastAsia="es-ES"/>
        </w:rPr>
      </w:pPr>
      <w:r w:rsidRPr="005C10E0">
        <w:rPr>
          <w:rFonts w:ascii="Arial Narrow" w:eastAsia="SimSun" w:hAnsi="Arial Narrow" w:cs="Arial"/>
          <w:sz w:val="24"/>
          <w:szCs w:val="24"/>
          <w:lang w:eastAsia="es-ES"/>
        </w:rPr>
        <w:t>Los Oferentes/Proponentes deben demostrar que:</w:t>
      </w:r>
    </w:p>
    <w:p w:rsidR="00825817" w:rsidRPr="005C10E0" w:rsidRDefault="00825817" w:rsidP="00825817">
      <w:pPr>
        <w:spacing w:after="0" w:line="240" w:lineRule="auto"/>
        <w:rPr>
          <w:rFonts w:ascii="Arial Narrow" w:eastAsia="SimSun" w:hAnsi="Arial Narrow" w:cs="Arial"/>
          <w:sz w:val="24"/>
          <w:szCs w:val="24"/>
          <w:lang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No están embargados, en estado de quiebra o en proceso de liquidación; sus negocios no han sido puestos bajo administración judicial, y sus actividades comerciales no han sido suspendidas ni se ha iniciado procedimiento judicial en su contra por cualquiera de los motivos precedentes;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Han cumplido con sus obligaciones tributarias y de seguridad social;</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Han cumplido con las demás condiciones de participación, establecidas de antemano en los avisos y el presente Pliego de Condiciones;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D122EA"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 xml:space="preserve">Se encuentran legalmente domiciliados y establecidos en el país, cuando se trate de </w:t>
      </w:r>
      <w:r w:rsidRPr="00D122EA">
        <w:rPr>
          <w:rFonts w:ascii="Arial Narrow" w:eastAsia="Times New Roman" w:hAnsi="Arial Narrow" w:cs="Arial"/>
          <w:kern w:val="28"/>
          <w:sz w:val="24"/>
          <w:szCs w:val="20"/>
          <w:lang w:eastAsia="en-US"/>
        </w:rPr>
        <w:t>Comparación de precios</w:t>
      </w:r>
      <w:r w:rsidRPr="00D122EA">
        <w:rPr>
          <w:rFonts w:ascii="Arial Narrow" w:eastAsia="SimSun" w:hAnsi="Arial Narrow" w:cs="Arial"/>
          <w:sz w:val="24"/>
          <w:szCs w:val="24"/>
          <w:lang w:val="es-MX" w:eastAsia="es-ES"/>
        </w:rPr>
        <w:t>nacionales;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Que los fines sociales sean compatibles con el objeto contractual;</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Que ni ellos ni su personal directivo, hayan sido condenados por un delito relativo a su conducta profesional o por declaración falsa o fraudulenta acerca de su idoneidad para firmar un Contrato adjudicado.</w:t>
      </w:r>
    </w:p>
    <w:p w:rsidR="00825817" w:rsidRPr="005C10E0" w:rsidRDefault="00825817" w:rsidP="00825817">
      <w:pPr>
        <w:spacing w:after="0" w:line="240" w:lineRule="auto"/>
        <w:rPr>
          <w:rFonts w:ascii="Arial Narrow" w:eastAsia="Times New Roman" w:hAnsi="Arial Narrow" w:cs="Times New Roman"/>
          <w:sz w:val="24"/>
          <w:szCs w:val="24"/>
          <w:lang w:val="es-MX" w:eastAsia="es-ES"/>
        </w:rPr>
      </w:pPr>
      <w:bookmarkStart w:id="72" w:name="_Toc159673567"/>
      <w:bookmarkStart w:id="73" w:name="_Toc185953140"/>
      <w:bookmarkEnd w:id="68"/>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4" w:name="_Toc287339237"/>
      <w:r w:rsidRPr="005C10E0">
        <w:rPr>
          <w:rFonts w:ascii="Arial Narrow" w:eastAsia="Times New Roman" w:hAnsi="Arial Narrow" w:cs="Arial"/>
          <w:b/>
          <w:bCs/>
          <w:sz w:val="24"/>
          <w:szCs w:val="24"/>
          <w:lang w:val="es-ES" w:eastAsia="en-US"/>
        </w:rPr>
        <w:t>1.18 Representante Legal</w:t>
      </w:r>
      <w:bookmarkEnd w:id="72"/>
      <w:bookmarkEnd w:id="73"/>
      <w:bookmarkEnd w:id="74"/>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Todos los documentos que presente el Oferente/Proponente dentro de la presente Licitación deberán estar firmados por él, o su Representante Legal, debidamente facultado al efecto.</w:t>
      </w:r>
    </w:p>
    <w:p w:rsidR="00825817" w:rsidRPr="005C10E0" w:rsidRDefault="00825817" w:rsidP="00825817">
      <w:pPr>
        <w:spacing w:after="0" w:line="240" w:lineRule="auto"/>
        <w:rPr>
          <w:rFonts w:ascii="Arial Narrow" w:eastAsia="Times New Roman" w:hAnsi="Arial Narrow" w:cs="Times New Roman"/>
          <w:sz w:val="24"/>
          <w:szCs w:val="24"/>
          <w:lang w:eastAsia="es-ES"/>
        </w:rPr>
      </w:pPr>
      <w:bookmarkStart w:id="75" w:name="_Toc185953139"/>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6" w:name="_Toc287339238"/>
      <w:r w:rsidRPr="005C10E0">
        <w:rPr>
          <w:rFonts w:ascii="Arial Narrow" w:eastAsia="Times New Roman" w:hAnsi="Arial Narrow" w:cs="Arial"/>
          <w:b/>
          <w:bCs/>
          <w:sz w:val="24"/>
          <w:szCs w:val="24"/>
          <w:lang w:val="es-ES" w:eastAsia="en-US"/>
        </w:rPr>
        <w:lastRenderedPageBreak/>
        <w:t>1.19 Agentes Autorizados</w:t>
      </w:r>
      <w:bookmarkEnd w:id="75"/>
      <w:bookmarkEnd w:id="76"/>
    </w:p>
    <w:p w:rsidR="00825817" w:rsidRPr="005C10E0" w:rsidRDefault="00825817" w:rsidP="00825817">
      <w:pPr>
        <w:spacing w:after="0" w:line="240" w:lineRule="auto"/>
        <w:jc w:val="both"/>
        <w:rPr>
          <w:rFonts w:ascii="Arial Narrow" w:eastAsia="Times New Roman" w:hAnsi="Arial Narrow" w:cs="Arial"/>
          <w:b/>
          <w:color w:val="990000"/>
          <w:sz w:val="24"/>
          <w:szCs w:val="24"/>
          <w:lang w:eastAsia="es-ES"/>
        </w:rPr>
      </w:pPr>
      <w:r w:rsidRPr="005C10E0">
        <w:rPr>
          <w:rFonts w:ascii="Arial Narrow" w:eastAsia="Times New Roman" w:hAnsi="Arial Narrow" w:cs="Arial"/>
          <w:sz w:val="24"/>
          <w:szCs w:val="24"/>
          <w:lang w:val="es-MX" w:eastAsia="es-ES"/>
        </w:rPr>
        <w:t xml:space="preserve">Cada Oferente/Proponente, antes de realizar su primera consulta, podrá nombrar hasta tres (3) personas físicas, que puedan actuar indistinta y separadamente como sus Agentes Autorizados a los efectos de la Licitación. La designación de los Agentes Autorizados deberá efectuarse mediante comunicación escrita de acuerdo con el modelo de </w:t>
      </w:r>
      <w:r w:rsidRPr="005C10E0">
        <w:rPr>
          <w:rFonts w:ascii="Arial Narrow" w:eastAsia="Times New Roman" w:hAnsi="Arial Narrow" w:cs="Arial"/>
          <w:i/>
          <w:sz w:val="24"/>
          <w:szCs w:val="24"/>
          <w:lang w:val="es-MX" w:eastAsia="es-ES"/>
        </w:rPr>
        <w:t>Carta de Designación o Sustitución de Agentes Autorizados</w:t>
      </w:r>
      <w:r w:rsidRPr="005C10E0">
        <w:rPr>
          <w:rFonts w:ascii="Arial Narrow" w:eastAsia="Times New Roman" w:hAnsi="Arial Narrow" w:cs="Arial"/>
          <w:sz w:val="24"/>
          <w:szCs w:val="24"/>
          <w:lang w:val="es-MX" w:eastAsia="es-ES"/>
        </w:rPr>
        <w:t xml:space="preserve"> y el modelo de </w:t>
      </w:r>
      <w:r w:rsidRPr="005C10E0">
        <w:rPr>
          <w:rFonts w:ascii="Arial Narrow" w:eastAsia="Times New Roman" w:hAnsi="Arial Narrow" w:cs="Arial"/>
          <w:i/>
          <w:sz w:val="24"/>
          <w:szCs w:val="24"/>
          <w:lang w:val="es-MX" w:eastAsia="es-ES"/>
        </w:rPr>
        <w:t>Carta de Aceptación de Designación como Agentes Autorizados</w:t>
      </w:r>
      <w:r w:rsidRPr="005C10E0">
        <w:rPr>
          <w:rFonts w:ascii="Arial Narrow" w:eastAsia="Times New Roman" w:hAnsi="Arial Narrow" w:cs="Arial"/>
          <w:sz w:val="24"/>
          <w:szCs w:val="24"/>
          <w:lang w:val="es-MX" w:eastAsia="es-ES"/>
        </w:rPr>
        <w:t xml:space="preserve">, ambos modelos se anexan a este Pliego de Condiciones.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Los Agentes Autorizados serán las únicas personas facultadas por el Oferente/Proponente para efectuar todas las Consultas en relación con el proceso de Licitación y recibir, en nombre del Oferente/Proponente y con efecto obligatorio para éste, todas las Circulares y/o Enmiendas que formule el Comité de Compras y contrataciones Municipal.</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val="es-MX" w:eastAsia="es-ES"/>
        </w:rPr>
      </w:pPr>
      <w:r w:rsidRPr="00D122EA">
        <w:rPr>
          <w:rFonts w:ascii="Arial Narrow" w:eastAsia="Times New Roman" w:hAnsi="Arial Narrow" w:cs="Arial"/>
          <w:sz w:val="24"/>
          <w:szCs w:val="24"/>
          <w:lang w:eastAsia="es-ES"/>
        </w:rPr>
        <w:t xml:space="preserve">El Oferente/Proponente podrá sustituir y revocar la designación de cualquiera de los Agentes Autorizados, o cambiar su domicilio, teléfono, fax, correo electrónico, etc., </w:t>
      </w:r>
      <w:r w:rsidRPr="00D122EA">
        <w:rPr>
          <w:rFonts w:ascii="Arial Narrow" w:eastAsia="Times New Roman" w:hAnsi="Arial Narrow" w:cs="Arial"/>
          <w:sz w:val="24"/>
          <w:szCs w:val="24"/>
          <w:lang w:val="es-MX" w:eastAsia="es-ES"/>
        </w:rPr>
        <w:t xml:space="preserve">mediante comunicación escrita de acuerdo con el modelo de Carta de Designación o Sustitución de Agentes Autorizados y el modelo de Carta de Aceptación de Designación como Agentes Autorizados. La sustitución de uno o más Agentes Autorizados o el cambio de </w:t>
      </w:r>
      <w:r w:rsidRPr="00D122EA">
        <w:rPr>
          <w:rFonts w:ascii="Arial Narrow" w:eastAsia="Times New Roman" w:hAnsi="Arial Narrow" w:cs="Arial"/>
          <w:sz w:val="24"/>
          <w:szCs w:val="24"/>
          <w:lang w:eastAsia="es-ES"/>
        </w:rPr>
        <w:t xml:space="preserve">domicilio, teléfono, fax, correo electrónico, </w:t>
      </w:r>
      <w:proofErr w:type="spellStart"/>
      <w:r w:rsidRPr="00D122EA">
        <w:rPr>
          <w:rFonts w:ascii="Arial Narrow" w:eastAsia="Times New Roman" w:hAnsi="Arial Narrow" w:cs="Arial"/>
          <w:sz w:val="24"/>
          <w:szCs w:val="24"/>
          <w:lang w:eastAsia="es-ES"/>
        </w:rPr>
        <w:t>etc</w:t>
      </w:r>
      <w:proofErr w:type="spellEnd"/>
      <w:r w:rsidRPr="00D122EA">
        <w:rPr>
          <w:rFonts w:ascii="Arial Narrow" w:eastAsia="Times New Roman" w:hAnsi="Arial Narrow" w:cs="Arial"/>
          <w:sz w:val="24"/>
          <w:szCs w:val="24"/>
          <w:lang w:eastAsia="es-ES"/>
        </w:rPr>
        <w:t>, estarán vigentes desde la fecha de recepción por parte del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de las cartas antes indicadas. La sustitución de uno o más Agentes Autorizados no requerirá el consentimiento del o los Agente(s) Autorizado(s) sustituido(s).</w:t>
      </w:r>
    </w:p>
    <w:p w:rsidR="00825817" w:rsidRPr="00D122EA" w:rsidRDefault="00825817" w:rsidP="00825817">
      <w:pPr>
        <w:spacing w:after="0" w:line="240" w:lineRule="auto"/>
        <w:jc w:val="both"/>
        <w:rPr>
          <w:rFonts w:ascii="Arial Narrow" w:eastAsia="Times New Roman" w:hAnsi="Arial Narrow" w:cs="Arial"/>
          <w:sz w:val="24"/>
          <w:szCs w:val="24"/>
          <w:lang w:eastAsia="es-ES"/>
        </w:rPr>
      </w:pPr>
      <w:bookmarkStart w:id="77" w:name="_Toc159673568"/>
      <w:bookmarkStart w:id="78" w:name="_Toc185953141"/>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9" w:name="_Toc287339239"/>
      <w:r w:rsidRPr="00D122EA">
        <w:rPr>
          <w:rFonts w:ascii="Arial Narrow" w:eastAsia="Times New Roman" w:hAnsi="Arial Narrow" w:cs="Arial"/>
          <w:b/>
          <w:bCs/>
          <w:sz w:val="24"/>
          <w:szCs w:val="24"/>
          <w:lang w:val="es-ES" w:eastAsia="en-US"/>
        </w:rPr>
        <w:t>1.20 Subsanaciones</w:t>
      </w:r>
      <w:bookmarkEnd w:id="77"/>
      <w:bookmarkEnd w:id="78"/>
      <w:bookmarkEnd w:id="79"/>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A los fines de la presente Licitación se considera que una Oferta se ajusta sustancialmente al Pliego de Condiciones Específica, cuando concuerda con todos los términos y especificaciones de dicho documento, sin desviaciones, reservas, omisiones o errores significativos.</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La determinación de la Entidad Contratante de que una Oferta se ajusta sustancialmente a los documentos </w:t>
      </w:r>
      <w:r w:rsidRPr="005C10E0">
        <w:rPr>
          <w:rFonts w:ascii="Arial Narrow" w:eastAsia="Times New Roman" w:hAnsi="Arial Narrow" w:cs="Arial"/>
          <w:sz w:val="24"/>
          <w:szCs w:val="24"/>
          <w:lang w:eastAsia="es-ES"/>
        </w:rPr>
        <w:t>de la Licitación se basará en el contenido de la propia Oferta, sin que tenga que recurrir a pruebas externas.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Siempre que se trate de errores u omisiones de naturaleza subsanable entendiendo por éstos, generalmente, aquellas cuestiones que no afecten el principio de que las Ofertas deban ajustarse sustancialmente al Pliego de Condiciones, la Entidad Contratante podrá corregir el error o solicitar que, conforme al plazo establecido en el Cronograma de la Licitación, el Oferente/Proponente suministre la información faltante.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 La Entidad Contratante rechazará toda Oferta que no se ajuste sustancialmente al Pliego de Condiciones Específica. No se admitirán correcciones posteriores que permitan que cualquier Oferta, que inicialmente no se ajustaba a dicho Pliego, posteriormente se ajuste al mismo.</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0" w:name="_Toc159673569"/>
      <w:bookmarkStart w:id="81" w:name="_Toc185953142"/>
      <w:bookmarkStart w:id="82" w:name="_Toc287339240"/>
      <w:r w:rsidRPr="005C10E0">
        <w:rPr>
          <w:rFonts w:ascii="Arial Narrow" w:eastAsia="Times New Roman" w:hAnsi="Arial Narrow" w:cs="Arial"/>
          <w:b/>
          <w:bCs/>
          <w:sz w:val="24"/>
          <w:szCs w:val="24"/>
          <w:lang w:val="es-ES" w:eastAsia="en-US"/>
        </w:rPr>
        <w:t>1.21 Excepciones</w:t>
      </w:r>
      <w:bookmarkEnd w:id="80"/>
      <w:bookmarkEnd w:id="81"/>
      <w:bookmarkEnd w:id="82"/>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 constituye una desviación, reserva, omisión o error de naturaleza subsanable aquel que, si fuese aceptado por la Entidad Contratante: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0"/>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Afectaría de manera significativa el alcance, la calidad o la ejecución de las compras o contrataciones de bienes, servicios u obras objeto de la Licitación.</w:t>
      </w:r>
    </w:p>
    <w:p w:rsidR="00825817" w:rsidRPr="005C10E0" w:rsidRDefault="00825817" w:rsidP="00825817">
      <w:pPr>
        <w:tabs>
          <w:tab w:val="num" w:pos="1260"/>
        </w:tabs>
        <w:spacing w:after="0" w:line="240" w:lineRule="auto"/>
        <w:ind w:left="1260" w:hanging="540"/>
        <w:rPr>
          <w:rFonts w:ascii="Arial Narrow" w:eastAsia="Times New Roman" w:hAnsi="Arial Narrow" w:cs="Arial"/>
          <w:sz w:val="24"/>
          <w:szCs w:val="24"/>
          <w:lang w:eastAsia="es-ES"/>
        </w:rPr>
      </w:pPr>
    </w:p>
    <w:p w:rsidR="00825817" w:rsidRPr="005C10E0" w:rsidRDefault="00825817" w:rsidP="00825817">
      <w:pPr>
        <w:numPr>
          <w:ilvl w:val="0"/>
          <w:numId w:val="10"/>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No se podrá considerar error u omisión subsanable, cualquier corrección que altere la sustancia de una Oferta para que se la mejore.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En discrepancia con el Pliego de Condiciones, limitaría de manera significativa los derechos de la Entidad Contratante o las obligaciones de los Oferentes/Proponentes  que emanarían del Contrato, o;</w:t>
      </w:r>
    </w:p>
    <w:p w:rsidR="00825817" w:rsidRPr="005C10E0" w:rsidRDefault="00825817" w:rsidP="00825817">
      <w:pPr>
        <w:tabs>
          <w:tab w:val="num" w:pos="1260"/>
        </w:tabs>
        <w:spacing w:after="0" w:line="240" w:lineRule="auto"/>
        <w:ind w:left="1260" w:hanging="540"/>
        <w:jc w:val="both"/>
        <w:rPr>
          <w:rFonts w:ascii="Arial Narrow" w:eastAsia="Times New Roman" w:hAnsi="Arial Narrow" w:cs="Arial"/>
          <w:sz w:val="24"/>
          <w:szCs w:val="24"/>
          <w:lang w:eastAsia="es-ES"/>
        </w:rPr>
      </w:pPr>
    </w:p>
    <w:p w:rsidR="00825817" w:rsidRPr="005C10E0" w:rsidRDefault="00825817" w:rsidP="0082581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 rectificarse, afectaría injustamente la posición competitiva de otro Oferentes/Proponentes, que habiendo presentado propuestas, sí se ajustan a los documentos correspondientes.</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3" w:name="_Toc159673570"/>
      <w:bookmarkStart w:id="84" w:name="_Toc185953143"/>
      <w:bookmarkStart w:id="85" w:name="_Toc287339241"/>
      <w:r w:rsidRPr="005C10E0">
        <w:rPr>
          <w:rFonts w:ascii="Arial Narrow" w:eastAsia="Times New Roman" w:hAnsi="Arial Narrow" w:cs="Arial"/>
          <w:b/>
          <w:bCs/>
          <w:sz w:val="24"/>
          <w:szCs w:val="24"/>
          <w:lang w:val="es-ES" w:eastAsia="en-US"/>
        </w:rPr>
        <w:t>1.22 Rectificaciones Aritméticas</w:t>
      </w:r>
      <w:bookmarkEnd w:id="83"/>
      <w:bookmarkEnd w:id="84"/>
      <w:bookmarkEnd w:id="85"/>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Para fines de subsanaciones, los errores aritméticos serán corregidos de la siguiente manera: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Si existiere una discrepancia entre una cantidad parcial y la cantidad total obtenida multiplicando las cantidades parciales, prevalecerá la cantidad parcial y el total será corregido.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Si la discrepancia resulta de un error de suma o resta, se procederá de igual manera; esto es, prevaleciendo las cantidades parciales y corrigiendo los totales.</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Si existiere una discrepancia entre palabras y cifras, prevalecerá el monto expresado en palabras.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EA2F39" w:rsidRDefault="00825817" w:rsidP="00825817">
      <w:pPr>
        <w:numPr>
          <w:ilvl w:val="0"/>
          <w:numId w:val="7"/>
        </w:num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sz w:val="24"/>
          <w:szCs w:val="24"/>
          <w:lang w:eastAsia="es-ES"/>
        </w:rPr>
        <w:t>Si el Oferente no acepta la corrección de los errores, su Oferta será rechazada.</w:t>
      </w:r>
    </w:p>
    <w:p w:rsidR="00825817" w:rsidRDefault="00825817" w:rsidP="00825817">
      <w:pPr>
        <w:pStyle w:val="Prrafodelista"/>
        <w:rPr>
          <w:rFonts w:ascii="Arial Narrow" w:hAnsi="Arial Narrow" w:cs="Arial"/>
          <w:b/>
        </w:rPr>
      </w:pPr>
    </w:p>
    <w:p w:rsidR="00825817" w:rsidRPr="00EA2F39" w:rsidRDefault="00825817" w:rsidP="00825817">
      <w:pPr>
        <w:numPr>
          <w:ilvl w:val="0"/>
          <w:numId w:val="7"/>
        </w:numPr>
        <w:spacing w:after="0" w:line="240" w:lineRule="auto"/>
        <w:jc w:val="both"/>
        <w:rPr>
          <w:rFonts w:ascii="Arial Narrow" w:eastAsia="Times New Roman" w:hAnsi="Arial Narrow" w:cs="Arial"/>
          <w:b/>
          <w:sz w:val="24"/>
          <w:szCs w:val="24"/>
          <w:lang w:eastAsia="es-ES"/>
        </w:rPr>
      </w:pP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6" w:name="_Toc159673574"/>
      <w:bookmarkStart w:id="87" w:name="_Toc185953147"/>
      <w:bookmarkStart w:id="88" w:name="_Toc285713207"/>
      <w:bookmarkStart w:id="89" w:name="_Toc287339242"/>
      <w:r w:rsidRPr="005C10E0">
        <w:rPr>
          <w:rFonts w:ascii="Arial Narrow" w:eastAsia="Times New Roman" w:hAnsi="Arial Narrow" w:cs="Arial"/>
          <w:b/>
          <w:bCs/>
          <w:sz w:val="24"/>
          <w:szCs w:val="24"/>
          <w:lang w:val="es-ES" w:eastAsia="en-US"/>
        </w:rPr>
        <w:t>1.23 Garantías</w:t>
      </w:r>
      <w:bookmarkEnd w:id="86"/>
      <w:bookmarkEnd w:id="87"/>
      <w:bookmarkEnd w:id="88"/>
      <w:bookmarkEnd w:id="89"/>
    </w:p>
    <w:p w:rsidR="00825817" w:rsidRPr="005C10E0" w:rsidRDefault="00825817" w:rsidP="00825817">
      <w:pPr>
        <w:spacing w:after="0" w:line="240" w:lineRule="auto"/>
        <w:rPr>
          <w:rFonts w:ascii="Arial Narrow" w:eastAsia="Times New Roman" w:hAnsi="Arial Narrow" w:cs="Arial"/>
          <w:sz w:val="14"/>
          <w:szCs w:val="24"/>
          <w:lang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Oferentes/Proponentes deberán presentar las siguientes garantías:</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EA3AB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Cs/>
          <w:sz w:val="24"/>
          <w:szCs w:val="24"/>
          <w:lang w:val="es-ES" w:eastAsia="en-US"/>
        </w:rPr>
      </w:pPr>
      <w:bookmarkStart w:id="90" w:name="_Toc159673575"/>
      <w:bookmarkStart w:id="91" w:name="_Toc185953148"/>
      <w:bookmarkStart w:id="92" w:name="_Toc285713208"/>
      <w:bookmarkStart w:id="93" w:name="_Toc287339243"/>
      <w:r w:rsidRPr="00EA3AB7">
        <w:rPr>
          <w:rFonts w:ascii="Arial Narrow" w:eastAsia="Times New Roman" w:hAnsi="Arial Narrow" w:cs="Arial"/>
          <w:bCs/>
          <w:sz w:val="24"/>
          <w:szCs w:val="24"/>
          <w:lang w:val="es-ES" w:eastAsia="en-US"/>
        </w:rPr>
        <w:t>1.23.1 Garantía de la Seriedad de la Oferta</w:t>
      </w:r>
      <w:bookmarkEnd w:id="90"/>
      <w:bookmarkEnd w:id="91"/>
      <w:bookmarkEnd w:id="92"/>
      <w:bookmarkEnd w:id="93"/>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1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Correspondiente al </w:t>
      </w:r>
      <w:r>
        <w:rPr>
          <w:rFonts w:ascii="Arial Narrow" w:eastAsia="Times New Roman" w:hAnsi="Arial Narrow" w:cs="Arial"/>
          <w:sz w:val="24"/>
          <w:szCs w:val="24"/>
          <w:lang w:val="es-ES" w:eastAsia="es-ES"/>
        </w:rPr>
        <w:t>1</w:t>
      </w:r>
      <w:r w:rsidRPr="00EA3AB7">
        <w:rPr>
          <w:rFonts w:ascii="Arial Narrow" w:eastAsia="Times New Roman" w:hAnsi="Arial Narrow" w:cs="Arial"/>
          <w:sz w:val="24"/>
          <w:szCs w:val="24"/>
          <w:lang w:val="es-ES" w:eastAsia="es-ES"/>
        </w:rPr>
        <w:t>% del monto total de la Oferta.</w:t>
      </w: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En los casos de </w:t>
      </w:r>
      <w:r w:rsidRPr="00EA3AB7">
        <w:rPr>
          <w:rFonts w:ascii="Arial Narrow" w:eastAsia="Times New Roman" w:hAnsi="Arial Narrow" w:cs="Arial"/>
          <w:kern w:val="28"/>
          <w:sz w:val="24"/>
          <w:szCs w:val="20"/>
          <w:lang w:eastAsia="en-US"/>
        </w:rPr>
        <w:t>Comparación de precios</w:t>
      </w:r>
      <w:r w:rsidRPr="00EA3AB7">
        <w:rPr>
          <w:rFonts w:ascii="Arial Narrow" w:eastAsia="Times New Roman" w:hAnsi="Arial Narrow" w:cs="Arial"/>
          <w:sz w:val="24"/>
          <w:szCs w:val="24"/>
          <w:lang w:val="es-ES" w:eastAsia="es-ES"/>
        </w:rPr>
        <w:t xml:space="preserve">de etapa múltiple, la Garantía de Seriedad de la Oferta será establecida en un monto fijo, por la Entidad Contratante, la cual no deberá ser mayor al </w:t>
      </w:r>
      <w:r>
        <w:rPr>
          <w:rFonts w:ascii="Arial Narrow" w:eastAsia="Times New Roman" w:hAnsi="Arial Narrow" w:cs="Arial"/>
          <w:sz w:val="24"/>
          <w:szCs w:val="24"/>
          <w:lang w:val="es-ES" w:eastAsia="es-ES"/>
        </w:rPr>
        <w:t>1</w:t>
      </w:r>
      <w:r w:rsidRPr="00EA3AB7">
        <w:rPr>
          <w:rFonts w:ascii="Arial Narrow" w:eastAsia="Times New Roman" w:hAnsi="Arial Narrow" w:cs="Arial"/>
          <w:sz w:val="24"/>
          <w:szCs w:val="24"/>
          <w:lang w:val="es-ES" w:eastAsia="es-ES"/>
        </w:rPr>
        <w:t>% del monto total de la Oferta.</w:t>
      </w: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PÁRRAFO I. La Garantía de Seriedad de la Oferta será de cumplimiento obligatorio y vendrá incluida dentro de la Oferta Económica. </w:t>
      </w:r>
    </w:p>
    <w:p w:rsidR="00825817" w:rsidRPr="003E3957" w:rsidRDefault="00825817" w:rsidP="00825817">
      <w:pPr>
        <w:spacing w:after="0" w:line="240" w:lineRule="auto"/>
        <w:jc w:val="both"/>
        <w:rPr>
          <w:rFonts w:ascii="Arial Narrow" w:eastAsia="Times New Roman" w:hAnsi="Arial Narrow" w:cs="Arial"/>
          <w:color w:val="C00000"/>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4" w:name="_Toc287339246"/>
      <w:r w:rsidRPr="005C10E0">
        <w:rPr>
          <w:rFonts w:ascii="Arial Narrow" w:eastAsia="Times New Roman" w:hAnsi="Arial Narrow" w:cs="Arial"/>
          <w:b/>
          <w:bCs/>
          <w:sz w:val="24"/>
          <w:szCs w:val="24"/>
          <w:lang w:val="es-ES" w:eastAsia="en-US"/>
        </w:rPr>
        <w:t>1.25 Garantía de Buen Uso del Anticipo</w:t>
      </w:r>
      <w:bookmarkEnd w:id="94"/>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 acuerdo con las características de la Obra a licitar o a razones de comprobada conveniencia administrativa, la Entidad Contratante podrá autorizar anticipos financieros al Contratista de hasta el 20% del monto total del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5" w:name="_Toc287339247"/>
      <w:r w:rsidRPr="005C10E0">
        <w:rPr>
          <w:rFonts w:ascii="Arial Narrow" w:eastAsia="Times New Roman" w:hAnsi="Arial Narrow" w:cs="Arial"/>
          <w:b/>
          <w:bCs/>
          <w:sz w:val="24"/>
          <w:szCs w:val="24"/>
          <w:lang w:val="es-ES" w:eastAsia="en-US"/>
        </w:rPr>
        <w:lastRenderedPageBreak/>
        <w:t>1.26 Garantía Adicional</w:t>
      </w:r>
      <w:bookmarkEnd w:id="95"/>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Al finalizar los trabajos, </w:t>
      </w:r>
      <w:r w:rsidRPr="005C10E0">
        <w:rPr>
          <w:rFonts w:ascii="Arial Narrow" w:eastAsia="Times New Roman" w:hAnsi="Arial Narrow" w:cs="Arial"/>
          <w:b/>
          <w:sz w:val="24"/>
          <w:szCs w:val="24"/>
          <w:lang w:eastAsia="es-ES"/>
        </w:rPr>
        <w:t>EL CONTRATISTA</w:t>
      </w:r>
      <w:r w:rsidRPr="005C10E0">
        <w:rPr>
          <w:rFonts w:ascii="Arial Narrow" w:eastAsia="Times New Roman" w:hAnsi="Arial Narrow" w:cs="Arial"/>
          <w:sz w:val="24"/>
          <w:szCs w:val="24"/>
          <w:lang w:eastAsia="es-ES"/>
        </w:rPr>
        <w:t xml:space="preserve"> deberá presentar una garantía  de las Obras ejecutadas por él a satisfacción de la Entidad Contratante, (Garantía de Vicios Ocultos), por un monto equivalente al cinco por ciento (5%) del costo total a que hayan ascendido todos los trabajos realizados al concluir la Obra.  Esta garantía deberá ser por un período de tres (3) años contados a partir de la Recepción Definitiva,  con la finalidad de asegurar los trabajos de cualquier reparación que surja por algún defecto de construcción no detectado en el momento de recibir la Obra.  La garantía deberá ser otorgada por una compañía de seguros con su correspondiente fianza, a entera satisfacción de la Entidad Contratante. Esto en adición a lo establecido en los artículo 1792 y siguientes del Código Civil Dominicano.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6" w:name="_Toc159673580"/>
      <w:bookmarkStart w:id="97" w:name="_Toc185953153"/>
      <w:bookmarkStart w:id="98" w:name="_Toc287339248"/>
      <w:r w:rsidRPr="005C10E0">
        <w:rPr>
          <w:rFonts w:ascii="Arial Narrow" w:eastAsia="Times New Roman" w:hAnsi="Arial Narrow" w:cs="Arial"/>
          <w:b/>
          <w:bCs/>
          <w:sz w:val="24"/>
          <w:szCs w:val="24"/>
          <w:lang w:val="es-ES" w:eastAsia="en-US"/>
        </w:rPr>
        <w:t>1.27 Consultas, Circulares y Enmiendas</w:t>
      </w:r>
      <w:bookmarkEnd w:id="96"/>
      <w:bookmarkEnd w:id="97"/>
      <w:bookmarkEnd w:id="98"/>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interesados podrán solicitar a la Entidad Contratante aclaraciones acerca del Pliego de Condiciones Específicas, hasta la fecha que coincida con el</w:t>
      </w:r>
      <w:r w:rsidRPr="005C10E0">
        <w:rPr>
          <w:rFonts w:ascii="Arial Narrow" w:eastAsia="SimSun" w:hAnsi="Arial Narrow" w:cs="Arial"/>
          <w:b/>
          <w:sz w:val="24"/>
          <w:szCs w:val="24"/>
          <w:lang w:eastAsia="es-ES"/>
        </w:rPr>
        <w:t xml:space="preserve"> CINCUENTA POR CIENTO</w:t>
      </w:r>
      <w:r>
        <w:rPr>
          <w:rFonts w:ascii="Arial Narrow" w:eastAsia="SimSun" w:hAnsi="Arial Narrow" w:cs="Arial"/>
          <w:b/>
          <w:sz w:val="24"/>
          <w:szCs w:val="24"/>
          <w:lang w:eastAsia="es-ES"/>
        </w:rPr>
        <w:t xml:space="preserve"> </w:t>
      </w:r>
      <w:r w:rsidRPr="005C10E0">
        <w:rPr>
          <w:rFonts w:ascii="Arial Narrow" w:eastAsia="Times New Roman" w:hAnsi="Arial Narrow" w:cs="Arial"/>
          <w:b/>
          <w:sz w:val="24"/>
          <w:szCs w:val="24"/>
          <w:lang w:eastAsia="es-ES"/>
        </w:rPr>
        <w:t>(50%)</w:t>
      </w:r>
      <w:r w:rsidRPr="005C10E0">
        <w:rPr>
          <w:rFonts w:ascii="Arial Narrow" w:eastAsia="Times New Roman" w:hAnsi="Arial Narrow" w:cs="Arial"/>
          <w:sz w:val="24"/>
          <w:szCs w:val="24"/>
          <w:lang w:eastAsia="es-ES"/>
        </w:rPr>
        <w:t xml:space="preserve"> del plazo para la  presentación de las Ofertas.  Las consultas las formularán los Oferentes, sus representantes legales, o agentes autorizados por escrito, dirigidas a la Unidad Operativa de Compras y Contrataciones dentro del plazo previsto, quien se encargará de obtener las respuestas conforme a la naturaleza de la misma. </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9" w:name="_Toc159673583"/>
      <w:bookmarkStart w:id="100" w:name="_Toc185953156"/>
      <w:bookmarkStart w:id="101" w:name="_Toc287339249"/>
      <w:r w:rsidRPr="00D122EA">
        <w:rPr>
          <w:rFonts w:ascii="Arial Narrow" w:eastAsia="Times New Roman" w:hAnsi="Arial Narrow" w:cs="Arial"/>
          <w:b/>
          <w:bCs/>
          <w:sz w:val="24"/>
          <w:szCs w:val="24"/>
          <w:lang w:val="es-ES" w:eastAsia="en-US"/>
        </w:rPr>
        <w:t>1.28 Dirección</w:t>
      </w:r>
      <w:bookmarkEnd w:id="99"/>
      <w:bookmarkEnd w:id="100"/>
      <w:bookmarkEnd w:id="101"/>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Las Consultas se remitirán al Comité de Compras y contrataciones Municipal, dirigidas a: </w:t>
      </w:r>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ind w:left="1416" w:firstLine="708"/>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Comité de Compras y contrataciones Municipal</w:t>
      </w:r>
    </w:p>
    <w:p w:rsidR="00825817" w:rsidRPr="00D122EA" w:rsidRDefault="00825817" w:rsidP="00825817">
      <w:pPr>
        <w:spacing w:after="0" w:line="240" w:lineRule="auto"/>
        <w:ind w:left="1416" w:firstLine="708"/>
        <w:rPr>
          <w:rFonts w:ascii="Arial Narrow" w:eastAsia="Times New Roman" w:hAnsi="Arial Narrow" w:cs="Arial"/>
          <w:b/>
          <w:sz w:val="24"/>
          <w:szCs w:val="24"/>
          <w:lang w:eastAsia="es-ES"/>
        </w:rPr>
      </w:pPr>
      <w:r w:rsidRPr="00D122EA">
        <w:rPr>
          <w:rFonts w:ascii="Arial Narrow" w:eastAsia="Times New Roman" w:hAnsi="Arial Narrow" w:cs="Arial"/>
          <w:b/>
          <w:sz w:val="24"/>
          <w:szCs w:val="24"/>
          <w:lang w:eastAsia="es-ES"/>
        </w:rPr>
        <w:t xml:space="preserve">[Ayuntamiento Municipal de los </w:t>
      </w:r>
      <w:proofErr w:type="spellStart"/>
      <w:r w:rsidRPr="00D122EA">
        <w:rPr>
          <w:rFonts w:ascii="Arial Narrow" w:eastAsia="Times New Roman" w:hAnsi="Arial Narrow" w:cs="Arial"/>
          <w:b/>
          <w:sz w:val="24"/>
          <w:szCs w:val="24"/>
          <w:lang w:eastAsia="es-ES"/>
        </w:rPr>
        <w:t>Alcarrizos</w:t>
      </w:r>
      <w:proofErr w:type="spellEnd"/>
      <w:r w:rsidRPr="00D122EA">
        <w:rPr>
          <w:rFonts w:ascii="Arial Narrow" w:eastAsia="Times New Roman" w:hAnsi="Arial Narrow" w:cs="Arial"/>
          <w:b/>
          <w:sz w:val="24"/>
          <w:szCs w:val="24"/>
          <w:lang w:eastAsia="es-ES"/>
        </w:rPr>
        <w:t xml:space="preserve">]                  </w:t>
      </w:r>
      <w:r w:rsidRPr="00D122EA">
        <w:rPr>
          <w:rFonts w:ascii="Arial Narrow" w:eastAsia="Times New Roman" w:hAnsi="Arial Narrow" w:cs="Arial"/>
          <w:b/>
          <w:sz w:val="24"/>
          <w:szCs w:val="24"/>
          <w:lang w:eastAsia="es-ES"/>
        </w:rPr>
        <w:tab/>
      </w:r>
    </w:p>
    <w:p w:rsidR="00825817" w:rsidRPr="00D122EA" w:rsidRDefault="00825817" w:rsidP="00825817">
      <w:pPr>
        <w:spacing w:after="0" w:line="240" w:lineRule="auto"/>
        <w:ind w:left="1416" w:firstLine="708"/>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Referencia:   </w:t>
      </w:r>
      <w:r w:rsidRPr="005B1A32">
        <w:rPr>
          <w:rFonts w:ascii="Arial Narrow" w:eastAsia="Times New Roman" w:hAnsi="Arial Narrow" w:cs="Arial"/>
          <w:b/>
          <w:sz w:val="24"/>
          <w:szCs w:val="24"/>
          <w:lang w:eastAsia="es-ES"/>
        </w:rPr>
        <w:t xml:space="preserve">  </w:t>
      </w:r>
      <w:r>
        <w:rPr>
          <w:rFonts w:ascii="Arial Narrow" w:eastAsia="Times New Roman" w:hAnsi="Arial Narrow" w:cs="Arial"/>
          <w:b/>
          <w:sz w:val="24"/>
          <w:szCs w:val="24"/>
          <w:lang w:eastAsia="es-ES"/>
        </w:rPr>
        <w:t>AMA-CCC-CP</w:t>
      </w:r>
      <w:r>
        <w:rPr>
          <w:rFonts w:ascii="Arial Narrow" w:eastAsia="Times New Roman" w:hAnsi="Arial Narrow" w:cs="Arial"/>
          <w:b/>
          <w:bCs/>
          <w:sz w:val="24"/>
          <w:szCs w:val="24"/>
          <w:lang w:eastAsia="es-ES"/>
        </w:rPr>
        <w:t>-</w:t>
      </w:r>
      <w:r w:rsidRPr="005B1A32">
        <w:rPr>
          <w:rFonts w:ascii="Arial Narrow" w:eastAsia="Times New Roman" w:hAnsi="Arial Narrow" w:cs="Arial"/>
          <w:b/>
          <w:bCs/>
          <w:sz w:val="24"/>
          <w:szCs w:val="24"/>
          <w:lang w:eastAsia="es-ES"/>
        </w:rPr>
        <w:t>20</w:t>
      </w:r>
      <w:r>
        <w:rPr>
          <w:rFonts w:ascii="Arial Narrow" w:eastAsia="Times New Roman" w:hAnsi="Arial Narrow" w:cs="Arial"/>
          <w:b/>
          <w:bCs/>
          <w:sz w:val="24"/>
          <w:szCs w:val="24"/>
          <w:lang w:eastAsia="es-ES"/>
        </w:rPr>
        <w:t>2</w:t>
      </w:r>
      <w:r w:rsidR="007E21E1">
        <w:rPr>
          <w:rFonts w:ascii="Arial Narrow" w:eastAsia="Times New Roman" w:hAnsi="Arial Narrow" w:cs="Arial"/>
          <w:b/>
          <w:bCs/>
          <w:sz w:val="24"/>
          <w:szCs w:val="24"/>
          <w:lang w:eastAsia="es-ES"/>
        </w:rPr>
        <w:t>3</w:t>
      </w:r>
      <w:r w:rsidRPr="005B1A32">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D122EA">
        <w:rPr>
          <w:rFonts w:ascii="Arial Narrow" w:eastAsia="Times New Roman" w:hAnsi="Arial Narrow" w:cs="Arial"/>
          <w:b/>
          <w:bCs/>
          <w:sz w:val="24"/>
          <w:szCs w:val="24"/>
          <w:lang w:eastAsia="es-ES"/>
        </w:rPr>
        <w:t>.</w:t>
      </w:r>
    </w:p>
    <w:p w:rsidR="00825817" w:rsidRPr="00CD3DE8" w:rsidRDefault="00825817" w:rsidP="00825817">
      <w:pPr>
        <w:spacing w:after="0" w:line="240" w:lineRule="auto"/>
        <w:ind w:left="2124"/>
        <w:rPr>
          <w:rFonts w:ascii="Arial Narrow" w:eastAsia="Times New Roman" w:hAnsi="Arial Narrow" w:cs="Arial"/>
          <w:sz w:val="24"/>
          <w:szCs w:val="24"/>
          <w:lang w:eastAsia="es-ES"/>
        </w:rPr>
      </w:pPr>
      <w:r w:rsidRPr="00CD3DE8">
        <w:rPr>
          <w:rFonts w:ascii="Arial Narrow" w:eastAsia="Times New Roman" w:hAnsi="Arial Narrow" w:cs="Arial"/>
          <w:sz w:val="24"/>
          <w:szCs w:val="24"/>
          <w:lang w:eastAsia="es-ES"/>
        </w:rPr>
        <w:t>Dirección:       [</w:t>
      </w:r>
      <w:r w:rsidRPr="00CD3DE8">
        <w:rPr>
          <w:rFonts w:ascii="Arial Narrow" w:eastAsia="Times New Roman" w:hAnsi="Arial Narrow" w:cs="Arial"/>
          <w:b/>
          <w:sz w:val="24"/>
          <w:szCs w:val="24"/>
          <w:lang w:eastAsia="es-ES"/>
        </w:rPr>
        <w:t xml:space="preserve">C/Duarte, Municipio Los </w:t>
      </w:r>
      <w:proofErr w:type="spellStart"/>
      <w:r w:rsidRPr="00CD3DE8">
        <w:rPr>
          <w:rFonts w:ascii="Arial Narrow" w:eastAsia="Times New Roman" w:hAnsi="Arial Narrow" w:cs="Arial"/>
          <w:b/>
          <w:sz w:val="24"/>
          <w:szCs w:val="24"/>
          <w:lang w:eastAsia="es-ES"/>
        </w:rPr>
        <w:t>Alcarrizos</w:t>
      </w:r>
      <w:proofErr w:type="spellEnd"/>
      <w:r w:rsidRPr="00CD3DE8">
        <w:rPr>
          <w:rFonts w:ascii="Arial Narrow" w:eastAsia="Times New Roman" w:hAnsi="Arial Narrow" w:cs="Arial"/>
          <w:b/>
          <w:sz w:val="24"/>
          <w:szCs w:val="24"/>
          <w:lang w:eastAsia="es-ES"/>
        </w:rPr>
        <w:t>, Provincia Santo Domingo, R.D.</w:t>
      </w:r>
      <w:r w:rsidRPr="00CD3DE8">
        <w:rPr>
          <w:rFonts w:ascii="Arial Narrow" w:eastAsia="Times New Roman" w:hAnsi="Arial Narrow" w:cs="Arial"/>
          <w:sz w:val="24"/>
          <w:szCs w:val="24"/>
          <w:lang w:eastAsia="es-ES"/>
        </w:rPr>
        <w:t>]</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Fax:                </w:t>
      </w:r>
      <w:r w:rsidRPr="00CD3DE8">
        <w:rPr>
          <w:rFonts w:ascii="Arial Narrow" w:eastAsia="Times New Roman" w:hAnsi="Arial Narrow" w:cs="Arial"/>
          <w:b/>
          <w:sz w:val="24"/>
          <w:szCs w:val="24"/>
          <w:lang w:eastAsia="es-ES"/>
        </w:rPr>
        <w:t>[809-621-6368]</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Teléfonos:      </w:t>
      </w:r>
      <w:r w:rsidRPr="00CD3DE8">
        <w:rPr>
          <w:rFonts w:ascii="Arial Narrow" w:eastAsia="Times New Roman" w:hAnsi="Arial Narrow" w:cs="Arial"/>
          <w:b/>
          <w:sz w:val="24"/>
          <w:szCs w:val="24"/>
          <w:lang w:eastAsia="es-ES"/>
        </w:rPr>
        <w:t>[809-3</w:t>
      </w:r>
      <w:r w:rsidR="007E21E1">
        <w:rPr>
          <w:rFonts w:ascii="Arial Narrow" w:eastAsia="Times New Roman" w:hAnsi="Arial Narrow" w:cs="Arial"/>
          <w:b/>
          <w:sz w:val="24"/>
          <w:szCs w:val="24"/>
          <w:lang w:eastAsia="es-ES"/>
        </w:rPr>
        <w:t>6</w:t>
      </w:r>
      <w:r w:rsidRPr="00CD3DE8">
        <w:rPr>
          <w:rFonts w:ascii="Arial Narrow" w:eastAsia="Times New Roman" w:hAnsi="Arial Narrow" w:cs="Arial"/>
          <w:b/>
          <w:sz w:val="24"/>
          <w:szCs w:val="24"/>
          <w:lang w:eastAsia="es-ES"/>
        </w:rPr>
        <w:t>3-2736</w:t>
      </w:r>
      <w:r w:rsidR="004E3656">
        <w:rPr>
          <w:rFonts w:ascii="Arial Narrow" w:eastAsia="Times New Roman" w:hAnsi="Arial Narrow" w:cs="Arial"/>
          <w:b/>
          <w:sz w:val="24"/>
          <w:szCs w:val="24"/>
          <w:lang w:eastAsia="es-ES"/>
        </w:rPr>
        <w:t>, ext.2028</w:t>
      </w:r>
      <w:r w:rsidRPr="00CD3DE8">
        <w:rPr>
          <w:rFonts w:ascii="Arial Narrow" w:eastAsia="Times New Roman" w:hAnsi="Arial Narrow" w:cs="Arial"/>
          <w:b/>
          <w:sz w:val="24"/>
          <w:szCs w:val="24"/>
          <w:lang w:eastAsia="es-ES"/>
        </w:rPr>
        <w:t xml:space="preserve">] </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www.</w:t>
      </w:r>
      <w:r w:rsidRPr="00CD3DE8">
        <w:rPr>
          <w:rFonts w:ascii="Arial Narrow" w:eastAsia="Times New Roman" w:hAnsi="Arial Narrow" w:cs="Arial"/>
          <w:b/>
          <w:sz w:val="24"/>
          <w:szCs w:val="24"/>
          <w:lang w:eastAsia="es-ES"/>
        </w:rPr>
        <w:t>ama.gov.do</w:t>
      </w:r>
    </w:p>
    <w:p w:rsidR="00825817" w:rsidRPr="00CD3DE8"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Unidad Operativa de Compras y Contrataciones para dar respuestas a tales consultas, deberá emitir circulares aclaratorias.  Dichas circulares deberán ser emitidas solo con las preguntas y las respuestas, sin identificar quien consultó, en un plazo no más allá de la fecha que signifique el </w:t>
      </w:r>
      <w:r w:rsidRPr="005C10E0">
        <w:rPr>
          <w:rFonts w:ascii="Arial Narrow" w:eastAsia="SimSun" w:hAnsi="Arial Narrow" w:cs="Arial"/>
          <w:b/>
          <w:sz w:val="24"/>
          <w:szCs w:val="24"/>
          <w:lang w:eastAsia="es-ES"/>
        </w:rPr>
        <w:t>SETENTA Y CINCO POR CIENTO (</w:t>
      </w:r>
      <w:r w:rsidRPr="005C10E0">
        <w:rPr>
          <w:rFonts w:ascii="Arial Narrow" w:eastAsia="Times New Roman" w:hAnsi="Arial Narrow" w:cs="Arial"/>
          <w:b/>
          <w:sz w:val="24"/>
          <w:szCs w:val="24"/>
          <w:lang w:eastAsia="es-ES"/>
        </w:rPr>
        <w:t>75%)</w:t>
      </w:r>
      <w:r w:rsidRPr="005C10E0">
        <w:rPr>
          <w:rFonts w:ascii="Arial Narrow" w:eastAsia="Times New Roman" w:hAnsi="Arial Narrow" w:cs="Arial"/>
          <w:sz w:val="24"/>
          <w:szCs w:val="24"/>
          <w:lang w:eastAsia="es-ES"/>
        </w:rPr>
        <w:t xml:space="preserve"> del plazo previsto para la presentación de las Ofertas y deberán ser notificadas a  todos los Oferentes que hayan adquirido el Pliego de Condiciones Específicas y publicadas en el portal institucional y en el administrado por el Órgano Rector.</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2" w:name="_Toc159673584"/>
      <w:bookmarkStart w:id="103" w:name="_Toc185953157"/>
      <w:bookmarkStart w:id="104" w:name="_Toc287339250"/>
      <w:r w:rsidRPr="005C10E0">
        <w:rPr>
          <w:rFonts w:ascii="Arial Narrow" w:eastAsia="Times New Roman" w:hAnsi="Arial Narrow" w:cs="Arial"/>
          <w:b/>
          <w:bCs/>
          <w:sz w:val="24"/>
          <w:szCs w:val="24"/>
          <w:lang w:val="es-ES" w:eastAsia="en-US"/>
        </w:rPr>
        <w:t>1.29 Circulares</w:t>
      </w:r>
      <w:bookmarkEnd w:id="102"/>
      <w:bookmarkEnd w:id="103"/>
      <w:bookmarkEnd w:id="104"/>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El Comité de Compras y contrataciones Municipal podrá emitir Circulares de oficio o para dar respuesta a las Consultas planteadas por los Oferentes/Proponentes con relación al contenido del presente Pliego de Condiciones, formularios, otras Circulares o anexos. Las Circulares se harán de conocimiento de todos los Oferentes/Proponentes.</w:t>
      </w:r>
    </w:p>
    <w:p w:rsidR="00825817" w:rsidRPr="005B1A32"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5" w:name="_Toc159673585"/>
      <w:bookmarkStart w:id="106" w:name="_Toc185953158"/>
      <w:bookmarkStart w:id="107" w:name="_Toc287339251"/>
      <w:r w:rsidRPr="005B1A32">
        <w:rPr>
          <w:rFonts w:ascii="Arial Narrow" w:eastAsia="Times New Roman" w:hAnsi="Arial Narrow" w:cs="Arial"/>
          <w:b/>
          <w:bCs/>
          <w:sz w:val="24"/>
          <w:szCs w:val="24"/>
          <w:lang w:val="es-ES" w:eastAsia="en-US"/>
        </w:rPr>
        <w:t>1.30 Enmiendas</w:t>
      </w:r>
      <w:bookmarkEnd w:id="105"/>
      <w:bookmarkEnd w:id="106"/>
      <w:bookmarkEnd w:id="107"/>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De considerarlo necesario, por iniciativa propia o como consecuencia de una Consulta, el Comité de Compras y contrataciones Municipal</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 xml:space="preserve">podrá modificar, mediante Enmiendas, el Pliego de Condiciones </w:t>
      </w:r>
      <w:r w:rsidRPr="005B1A32">
        <w:rPr>
          <w:rFonts w:ascii="Arial Narrow" w:eastAsia="Times New Roman" w:hAnsi="Arial Narrow" w:cs="Arial"/>
          <w:sz w:val="24"/>
          <w:szCs w:val="24"/>
          <w:lang w:eastAsia="es-ES"/>
        </w:rPr>
        <w:lastRenderedPageBreak/>
        <w:t>Específicas, formularios, otras Enmiendas o anexos. Las Enmiendas se harán de conocimiento de todos los Oferentes/Proponentes y se publicaran en el portal institucional y en el administrado por el Órgano Rector.</w:t>
      </w:r>
    </w:p>
    <w:p w:rsidR="00825817" w:rsidRPr="005B1A32"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Tanto las Enmiendas como las Circulares emitidas por el Comité de Compras y contrataciones Municipal</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pasarán a constituir parte integral del Pliego de Condiciones y en consecuencia, serán de cumplimiento obligatorio para todos los Oferentes/Proponentes.</w:t>
      </w:r>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8" w:name="_Toc287339252"/>
      <w:r w:rsidRPr="005B1A32">
        <w:rPr>
          <w:rFonts w:ascii="Arial Narrow" w:eastAsia="Times New Roman" w:hAnsi="Arial Narrow" w:cs="Arial"/>
          <w:b/>
          <w:bCs/>
          <w:sz w:val="24"/>
          <w:szCs w:val="24"/>
          <w:lang w:val="es-ES" w:eastAsia="en-US"/>
        </w:rPr>
        <w:t>1.31 Visita al lugar de las Obras</w:t>
      </w:r>
      <w:bookmarkEnd w:id="108"/>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Los Oferentes/Proponentes deberán realizar una visita de inspección al lugar de Emplazamiento de la Obra y sus alrededores y obtener por sí mismos y bajo su responsabilidad y riesgo,</w:t>
      </w:r>
      <w:r>
        <w:rPr>
          <w:rFonts w:ascii="Arial Narrow" w:eastAsia="Times New Roman" w:hAnsi="Arial Narrow" w:cs="Arial"/>
          <w:sz w:val="24"/>
          <w:szCs w:val="24"/>
          <w:lang w:eastAsia="es-ES"/>
        </w:rPr>
        <w:t xml:space="preserve"> </w:t>
      </w:r>
      <w:r w:rsidRPr="00063FD3">
        <w:rPr>
          <w:rFonts w:ascii="Arial Narrow" w:eastAsia="Times New Roman" w:hAnsi="Arial Narrow" w:cs="Arial"/>
          <w:b/>
          <w:sz w:val="24"/>
          <w:szCs w:val="24"/>
          <w:lang w:eastAsia="es-ES"/>
        </w:rPr>
        <w:t>(NO ES OBLIGATORIO),</w:t>
      </w:r>
      <w:r w:rsidRPr="005B1A32">
        <w:rPr>
          <w:rFonts w:ascii="Arial Narrow" w:eastAsia="Times New Roman" w:hAnsi="Arial Narrow" w:cs="Arial"/>
          <w:sz w:val="24"/>
          <w:szCs w:val="24"/>
          <w:lang w:eastAsia="es-ES"/>
        </w:rPr>
        <w:t xml:space="preserve"> toda la información que pueda ser necesaria para preparar sus Ofertas. De no hacerlo, no podrán alegar desconocimiento de las características de dicho Emplazamiento y serán a su cargo las consecuencias económicas o de otro tipo que de ello pudieran derivarse.  El costo de esta visita será por exclusiva cuenta de los Oferentes.  Asimismo, los Oferentes deberán examinar el sitio y los alrededores de la Obra e informarse por su cuenta acerca de la naturaleza del terreno y del subsuelo, la forma y características del sitio, las cantidades, localización y naturaleza de la Obra y la de los materiales necesarios para su ejecución, transporte, mano de obra, zonas de botaderos, las vías de acceso al sitio y las instalaciones que se puedan requerir, las condiciones del ambiente y, en general, sobre todas las circunstancias que puedan afectar o influir en el cálculo del valor de su Propuesta, debiendo dejar los mismos</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en idénticas condiciones a las que se encontraban previamente a la ejecución de tales trabajos. La Entidad Contratante suministrará, cuando sea necesario, los permisos pertinentes para efectuar estos trabajos.</w:t>
      </w:r>
    </w:p>
    <w:p w:rsidR="00825817" w:rsidRPr="005B1A32"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9" w:name="_Toc159673614"/>
      <w:bookmarkStart w:id="110" w:name="_Toc185953188"/>
      <w:bookmarkStart w:id="111" w:name="_Toc287339253"/>
      <w:r w:rsidRPr="005B1A32">
        <w:rPr>
          <w:rFonts w:ascii="Arial Narrow" w:eastAsia="Times New Roman" w:hAnsi="Arial Narrow" w:cs="Arial"/>
          <w:b/>
          <w:bCs/>
          <w:sz w:val="24"/>
          <w:szCs w:val="24"/>
          <w:lang w:val="es-ES" w:eastAsia="en-US"/>
        </w:rPr>
        <w:t>1.32  Reclamos, Impugnaciones y Controversias</w:t>
      </w:r>
      <w:bookmarkEnd w:id="109"/>
      <w:bookmarkEnd w:id="110"/>
      <w:bookmarkEnd w:id="111"/>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 xml:space="preserve">En los casos en que los </w:t>
      </w:r>
      <w:r w:rsidRPr="005B1A32">
        <w:rPr>
          <w:rFonts w:ascii="Arial Narrow" w:eastAsia="SimSun" w:hAnsi="Arial Narrow" w:cs="Arial"/>
          <w:sz w:val="24"/>
          <w:szCs w:val="24"/>
          <w:lang w:val="es-MX" w:eastAsia="es-ES"/>
        </w:rPr>
        <w:t>Oferentes/Proponentes</w:t>
      </w:r>
      <w:r w:rsidRPr="005B1A32">
        <w:rPr>
          <w:rFonts w:ascii="Arial Narrow" w:eastAsia="Times New Roman" w:hAnsi="Arial Narrow" w:cs="Arial"/>
          <w:sz w:val="24"/>
          <w:szCs w:val="24"/>
          <w:lang w:eastAsia="es-ES"/>
        </w:rPr>
        <w:t xml:space="preserve"> no estén conformes con la Resolución de Adjudicación, tendrán derecho a recurrir dicha Adjudicación. El recurso contra el acto de Adjudicación deberá formalizarse por escrito y seguirá los siguientes pasos:</w:t>
      </w: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3"/>
        </w:num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 xml:space="preserve">El recurrente presentará la impugnación ante la Entidad Contratante en un plazo no mayor de </w:t>
      </w:r>
      <w:r w:rsidRPr="005B1A32">
        <w:rPr>
          <w:rFonts w:ascii="Arial Narrow" w:eastAsia="Times New Roman" w:hAnsi="Arial Narrow" w:cs="Arial"/>
          <w:b/>
          <w:sz w:val="24"/>
          <w:szCs w:val="24"/>
          <w:lang w:eastAsia="es-ES"/>
        </w:rPr>
        <w:t>diez días (10)</w:t>
      </w:r>
      <w:r w:rsidRPr="005B1A32">
        <w:rPr>
          <w:rFonts w:ascii="Arial Narrow" w:eastAsia="Times New Roman" w:hAnsi="Arial Narrow" w:cs="Arial"/>
          <w:sz w:val="24"/>
          <w:szCs w:val="24"/>
          <w:lang w:eastAsia="es-ES"/>
        </w:rPr>
        <w:t xml:space="preserve"> a partir de la fecha del he</w:t>
      </w:r>
      <w:r w:rsidRPr="005C10E0">
        <w:rPr>
          <w:rFonts w:ascii="Arial Narrow" w:eastAsia="Times New Roman" w:hAnsi="Arial Narrow" w:cs="Arial"/>
          <w:sz w:val="24"/>
          <w:szCs w:val="24"/>
          <w:lang w:eastAsia="es-ES"/>
        </w:rPr>
        <w:t xml:space="preserve">cho impugnado o de la fecha en que razonablemente el recurrente debió haber conocido el hecho. La Entidad pondrá a disposición del recurrente los documentos relevantes correspondientes a la actuación en cuestión, con la excepción de aquellas informaciones declaradas como confidenciales por otros Oferentes o Adjudicatarios, salvo que medie su consentimiento. </w:t>
      </w:r>
    </w:p>
    <w:p w:rsidR="00825817" w:rsidRPr="005C10E0" w:rsidRDefault="00825817" w:rsidP="00825817">
      <w:pPr>
        <w:spacing w:after="0" w:line="240" w:lineRule="auto"/>
        <w:ind w:left="830"/>
        <w:jc w:val="both"/>
        <w:rPr>
          <w:rFonts w:ascii="Arial Narrow" w:eastAsia="Times New Roman" w:hAnsi="Arial Narrow" w:cs="Arial"/>
          <w:sz w:val="24"/>
          <w:szCs w:val="24"/>
          <w:lang w:eastAsia="es-ES"/>
        </w:rPr>
      </w:pPr>
    </w:p>
    <w:p w:rsidR="00825817" w:rsidRPr="005C10E0" w:rsidRDefault="00825817" w:rsidP="00825817">
      <w:pPr>
        <w:numPr>
          <w:ilvl w:val="0"/>
          <w:numId w:val="13"/>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En los casos de impugnación de Adjudicaciones, para fundamentar el recurso, el mismo se regirá por las reglas de la impugnación establecidas en los Pliegos de Condiciones Específicas. </w:t>
      </w:r>
    </w:p>
    <w:p w:rsidR="00825817" w:rsidRPr="005C10E0" w:rsidRDefault="00825817" w:rsidP="00825817">
      <w:pPr>
        <w:spacing w:after="0" w:line="240" w:lineRule="auto"/>
        <w:ind w:left="720"/>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3) </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Cada una de las partes deberá acompañar sus escritos de los documentos que hará valer en apoyo de sus pretensiones. Toda entidad que conozca de un recurso deberá analizar toda la documentación depositada o producida por la Entidad Contratante.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4)</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La entidad notificará la interposición del recurso a los terceros involucrados, dentro de un plazo de </w:t>
      </w:r>
      <w:r w:rsidRPr="005C10E0">
        <w:rPr>
          <w:rFonts w:ascii="Arial Narrow" w:eastAsia="Times New Roman" w:hAnsi="Arial Narrow" w:cs="Arial"/>
          <w:b/>
          <w:sz w:val="24"/>
          <w:szCs w:val="24"/>
          <w:lang w:eastAsia="es-ES"/>
        </w:rPr>
        <w:t>dos (2) días hábiles</w:t>
      </w:r>
      <w:r w:rsidRPr="005C10E0">
        <w:rPr>
          <w:rFonts w:ascii="Arial Narrow" w:eastAsia="Times New Roman" w:hAnsi="Arial Narrow" w:cs="Arial"/>
          <w:sz w:val="24"/>
          <w:szCs w:val="24"/>
          <w:lang w:eastAsia="es-ES"/>
        </w:rPr>
        <w:t xml:space="preserve">.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lastRenderedPageBreak/>
        <w:t xml:space="preserve">5)  </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Los terceros estarán obligados a contestar sobre el recurso dentro de cinco (5) días calendario, a partir de la recepción de notificación del recurso, de lo contrario quedarán excluidos de los debates.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numPr>
          <w:ilvl w:val="0"/>
          <w:numId w:val="6"/>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entidad estará obligada a resolver el conflicto, mediante resolución motivada, en un plazo no mayor de </w:t>
      </w:r>
      <w:r w:rsidRPr="005C10E0">
        <w:rPr>
          <w:rFonts w:ascii="Arial Narrow" w:eastAsia="Times New Roman" w:hAnsi="Arial Narrow" w:cs="Arial"/>
          <w:b/>
          <w:sz w:val="24"/>
          <w:szCs w:val="24"/>
          <w:lang w:eastAsia="es-ES"/>
        </w:rPr>
        <w:t>quince (15) días calendario</w:t>
      </w:r>
      <w:r w:rsidRPr="005C10E0">
        <w:rPr>
          <w:rFonts w:ascii="Arial Narrow" w:eastAsia="Times New Roman" w:hAnsi="Arial Narrow" w:cs="Arial"/>
          <w:sz w:val="24"/>
          <w:szCs w:val="24"/>
          <w:lang w:eastAsia="es-ES"/>
        </w:rPr>
        <w:t xml:space="preserve">, a partir de la contestación del recurso o del vencimiento del plazo para hacerlo. </w:t>
      </w:r>
    </w:p>
    <w:p w:rsidR="00825817" w:rsidRPr="005C10E0" w:rsidRDefault="00825817" w:rsidP="00825817">
      <w:pPr>
        <w:spacing w:after="0" w:line="240" w:lineRule="auto"/>
        <w:ind w:left="1190"/>
        <w:jc w:val="both"/>
        <w:rPr>
          <w:rFonts w:ascii="Arial Narrow" w:eastAsia="Times New Roman" w:hAnsi="Arial Narrow" w:cs="Arial"/>
          <w:sz w:val="24"/>
          <w:szCs w:val="24"/>
          <w:lang w:eastAsia="es-ES"/>
        </w:rPr>
      </w:pPr>
    </w:p>
    <w:p w:rsidR="00825817" w:rsidRPr="005C10E0" w:rsidRDefault="00825817" w:rsidP="00825817">
      <w:pPr>
        <w:numPr>
          <w:ilvl w:val="0"/>
          <w:numId w:val="6"/>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Órgano Rector podrá tomar medidas precautorias oportunas, mientras se encuentre pendiente la resolución de una impugnación para preservar la oportunidad de corregir un incumplimiento potencial de esta ley y sus reglamentos, incluyendo la suspensión de la adjudicación o la ejecución de un Contrato que ya ha sido Adjudicado.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8) </w:t>
      </w:r>
      <w:r w:rsidRPr="005C10E0">
        <w:rPr>
          <w:rFonts w:ascii="Arial Narrow" w:eastAsia="Times New Roman" w:hAnsi="Arial Narrow" w:cs="Arial"/>
          <w:sz w:val="24"/>
          <w:szCs w:val="24"/>
          <w:lang w:eastAsia="es-ES"/>
        </w:rPr>
        <w:t xml:space="preserve">Las resoluciones que dicten las Entidades Contratantes podrán ser apeladas, cumpliendo el mismo procedimiento y con los mismos plazos, ante el Órgano Rector, dando por concluida la vía administrativa.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Párrafo I.- </w:t>
      </w:r>
      <w:r w:rsidRPr="005C10E0">
        <w:rPr>
          <w:rFonts w:ascii="Arial Narrow" w:eastAsia="Times New Roman" w:hAnsi="Arial Narrow" w:cs="Arial"/>
          <w:sz w:val="24"/>
          <w:szCs w:val="24"/>
          <w:lang w:eastAsia="es-ES"/>
        </w:rPr>
        <w:t xml:space="preserve">En caso de que un Oferente/Proponente iniciare un procedimiento de apelación, la Entidad Contratante deberá poner a disposición del Órgano Rector copia fiel del expediente completo.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Párrafo II.- </w:t>
      </w:r>
      <w:r w:rsidRPr="005C10E0">
        <w:rPr>
          <w:rFonts w:ascii="Arial Narrow" w:eastAsia="Times New Roman" w:hAnsi="Arial Narrow" w:cs="Arial"/>
          <w:sz w:val="24"/>
          <w:szCs w:val="24"/>
          <w:lang w:eastAsia="es-ES"/>
        </w:rPr>
        <w:t xml:space="preserve">La presentación de una impugnación de parte de un Oferente o  Proveedor, no perjudicará la participación de éste en </w:t>
      </w:r>
      <w:r>
        <w:rPr>
          <w:rFonts w:ascii="Arial Narrow" w:eastAsia="Times New Roman" w:hAnsi="Arial Narrow" w:cs="Arial"/>
          <w:sz w:val="24"/>
          <w:szCs w:val="24"/>
          <w:lang w:eastAsia="es-ES"/>
        </w:rPr>
        <w:t xml:space="preserve">la </w:t>
      </w:r>
      <w:r w:rsidRPr="00360607">
        <w:rPr>
          <w:rFonts w:ascii="Arial Narrow" w:eastAsia="Times New Roman" w:hAnsi="Arial Narrow" w:cs="Arial"/>
          <w:kern w:val="28"/>
          <w:sz w:val="24"/>
          <w:szCs w:val="20"/>
          <w:lang w:eastAsia="en-US"/>
        </w:rPr>
        <w:t xml:space="preserve">Comparación de precios </w:t>
      </w:r>
      <w:r w:rsidRPr="005C10E0">
        <w:rPr>
          <w:rFonts w:ascii="Arial Narrow" w:eastAsia="Times New Roman" w:hAnsi="Arial Narrow" w:cs="Arial"/>
          <w:sz w:val="24"/>
          <w:szCs w:val="24"/>
          <w:lang w:eastAsia="es-ES"/>
        </w:rPr>
        <w:t xml:space="preserve">en curso o futuras, siempre que la misma no esté basada en hechos falsos.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bCs/>
          <w:iCs/>
          <w:sz w:val="24"/>
          <w:szCs w:val="24"/>
          <w:lang w:eastAsia="es-ES"/>
        </w:rPr>
      </w:pPr>
      <w:r w:rsidRPr="005C10E0">
        <w:rPr>
          <w:rFonts w:ascii="Arial Narrow" w:eastAsia="Times New Roman" w:hAnsi="Arial Narrow" w:cs="Arial"/>
          <w:sz w:val="24"/>
          <w:szCs w:val="24"/>
          <w:lang w:eastAsia="es-ES"/>
        </w:rPr>
        <w:t>Las controversias no resueltas por los procedimientos indicados en el artículo anterior</w:t>
      </w:r>
      <w:r>
        <w:rPr>
          <w:rFonts w:ascii="Arial Narrow" w:eastAsia="Times New Roman" w:hAnsi="Arial Narrow" w:cs="Arial"/>
          <w:sz w:val="24"/>
          <w:szCs w:val="24"/>
          <w:lang w:eastAsia="es-ES"/>
        </w:rPr>
        <w:t xml:space="preserve"> </w:t>
      </w:r>
      <w:r w:rsidRPr="005C10E0">
        <w:rPr>
          <w:rFonts w:ascii="Arial Narrow" w:eastAsia="Times New Roman" w:hAnsi="Arial Narrow" w:cs="Arial"/>
          <w:bCs/>
          <w:iCs/>
          <w:sz w:val="24"/>
          <w:szCs w:val="24"/>
          <w:lang w:eastAsia="es-ES"/>
        </w:rPr>
        <w:t>serán sometidas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825817" w:rsidRPr="005C10E0" w:rsidRDefault="00825817" w:rsidP="00825817">
      <w:pPr>
        <w:spacing w:after="0" w:line="240" w:lineRule="auto"/>
        <w:jc w:val="both"/>
        <w:rPr>
          <w:rFonts w:ascii="Arial Narrow" w:eastAsia="Times New Roman" w:hAnsi="Arial Narrow" w:cs="Arial"/>
          <w:color w:val="80000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información suministrada al Organismo Contratante en el proceso de Licitación,  o en el proceso de impugnación de la Resolución Administrativa, que sea declarada como confidencial por el </w:t>
      </w:r>
      <w:r w:rsidRPr="005C10E0">
        <w:rPr>
          <w:rFonts w:ascii="Arial Narrow" w:eastAsia="SimSun" w:hAnsi="Arial Narrow" w:cs="Arial"/>
          <w:sz w:val="24"/>
          <w:szCs w:val="24"/>
          <w:lang w:val="es-MX" w:eastAsia="es-ES"/>
        </w:rPr>
        <w:t>Oferente</w:t>
      </w:r>
      <w:r w:rsidRPr="005C10E0">
        <w:rPr>
          <w:rFonts w:ascii="Arial Narrow" w:eastAsia="Times New Roman" w:hAnsi="Arial Narrow" w:cs="Arial"/>
          <w:sz w:val="24"/>
          <w:szCs w:val="24"/>
          <w:lang w:eastAsia="es-ES"/>
        </w:rPr>
        <w:t xml:space="preserve">, no podrá ser divulgada si dicha información pudiese perjudicar los intereses comerciales legítimos de quien la aporte o pudiese perjudicar la competencia leal entre los Proveedores.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12" w:name="_Toc287339254"/>
      <w:r w:rsidRPr="005B1A32">
        <w:rPr>
          <w:rFonts w:ascii="Arial Narrow" w:eastAsia="Times New Roman" w:hAnsi="Arial Narrow" w:cs="Arial"/>
          <w:b/>
          <w:bCs/>
          <w:sz w:val="28"/>
          <w:szCs w:val="28"/>
          <w:lang w:val="es-MX" w:eastAsia="es-ES"/>
        </w:rPr>
        <w:t>Sección II</w:t>
      </w:r>
      <w:bookmarkEnd w:id="112"/>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13" w:name="_Toc287339255"/>
      <w:r>
        <w:rPr>
          <w:rFonts w:ascii="Arial Narrow" w:eastAsia="Times New Roman" w:hAnsi="Arial Narrow" w:cs="Arial"/>
          <w:b/>
          <w:bCs/>
          <w:sz w:val="28"/>
          <w:szCs w:val="28"/>
          <w:lang w:val="es-MX" w:eastAsia="es-ES"/>
        </w:rPr>
        <w:t>(</w:t>
      </w:r>
      <w:r w:rsidRPr="005B1A32">
        <w:rPr>
          <w:rFonts w:ascii="Arial Narrow" w:eastAsia="Times New Roman" w:hAnsi="Arial Narrow" w:cs="Arial"/>
          <w:b/>
          <w:bCs/>
          <w:sz w:val="28"/>
          <w:szCs w:val="28"/>
          <w:lang w:val="es-MX" w:eastAsia="es-ES"/>
        </w:rPr>
        <w:t xml:space="preserve">Datos de la </w:t>
      </w:r>
      <w:r>
        <w:rPr>
          <w:rFonts w:ascii="Arial Narrow" w:eastAsia="Times New Roman" w:hAnsi="Arial Narrow" w:cs="Arial"/>
          <w:b/>
          <w:bCs/>
          <w:sz w:val="28"/>
          <w:szCs w:val="28"/>
          <w:lang w:val="es-MX" w:eastAsia="es-ES"/>
        </w:rPr>
        <w:t>AMA</w:t>
      </w:r>
      <w:r>
        <w:rPr>
          <w:rFonts w:ascii="Arial Narrow" w:eastAsia="Times New Roman" w:hAnsi="Arial Narrow" w:cs="Times New Roman"/>
          <w:b/>
          <w:bCs/>
          <w:sz w:val="24"/>
          <w:szCs w:val="24"/>
          <w:lang w:eastAsia="es-ES"/>
        </w:rPr>
        <w:t>-CCC*CP-202</w:t>
      </w:r>
      <w:r w:rsidR="007E21E1">
        <w:rPr>
          <w:rFonts w:ascii="Arial Narrow" w:eastAsia="Times New Roman" w:hAnsi="Arial Narrow" w:cs="Times New Roman"/>
          <w:b/>
          <w:bCs/>
          <w:sz w:val="24"/>
          <w:szCs w:val="24"/>
          <w:lang w:eastAsia="es-ES"/>
        </w:rPr>
        <w:t>3</w:t>
      </w:r>
      <w:r>
        <w:rPr>
          <w:rFonts w:ascii="Arial Narrow" w:eastAsia="Times New Roman" w:hAnsi="Arial Narrow" w:cs="Times New Roman"/>
          <w:b/>
          <w:bCs/>
          <w:sz w:val="24"/>
          <w:szCs w:val="24"/>
          <w:lang w:eastAsia="es-ES"/>
        </w:rPr>
        <w:t>-000</w:t>
      </w:r>
      <w:r w:rsidR="007E21E1">
        <w:rPr>
          <w:rFonts w:ascii="Arial Narrow" w:eastAsia="Times New Roman" w:hAnsi="Arial Narrow" w:cs="Times New Roman"/>
          <w:b/>
          <w:bCs/>
          <w:sz w:val="24"/>
          <w:szCs w:val="24"/>
          <w:lang w:eastAsia="es-ES"/>
        </w:rPr>
        <w:t>2</w:t>
      </w:r>
      <w:r w:rsidRPr="005B1A32">
        <w:rPr>
          <w:rFonts w:ascii="Arial Narrow" w:eastAsia="Times New Roman" w:hAnsi="Arial Narrow" w:cs="Arial"/>
          <w:b/>
          <w:bCs/>
          <w:sz w:val="28"/>
          <w:szCs w:val="28"/>
          <w:lang w:val="es-MX" w:eastAsia="es-ES"/>
        </w:rPr>
        <w:t>)</w:t>
      </w:r>
      <w:bookmarkStart w:id="114" w:name="_Toc185953112"/>
      <w:bookmarkEnd w:id="113"/>
    </w:p>
    <w:p w:rsidR="00825817" w:rsidRPr="005B1A32" w:rsidRDefault="00825817" w:rsidP="00825817">
      <w:pPr>
        <w:spacing w:after="0" w:line="240" w:lineRule="auto"/>
        <w:rPr>
          <w:rFonts w:ascii="Arial Narrow" w:eastAsia="Times New Roman" w:hAnsi="Arial Narrow" w:cs="Times New Roman"/>
          <w:sz w:val="24"/>
          <w:szCs w:val="24"/>
          <w:lang w:val="es-MX" w:eastAsia="es-ES"/>
        </w:rPr>
      </w:pPr>
    </w:p>
    <w:p w:rsidR="00825817" w:rsidRPr="0036060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Times New Roman"/>
          <w:b/>
          <w:bCs/>
          <w:sz w:val="24"/>
          <w:szCs w:val="24"/>
          <w:lang w:eastAsia="es-ES"/>
        </w:rPr>
      </w:pPr>
      <w:bookmarkStart w:id="115" w:name="_Toc287339256"/>
      <w:r w:rsidRPr="005B1A32">
        <w:rPr>
          <w:rFonts w:ascii="Arial Narrow" w:eastAsia="Times New Roman" w:hAnsi="Arial Narrow" w:cs="Arial"/>
          <w:b/>
          <w:bCs/>
          <w:sz w:val="24"/>
          <w:szCs w:val="24"/>
          <w:lang w:val="es-ES" w:eastAsia="en-US"/>
        </w:rPr>
        <w:t xml:space="preserve">2.1 Objeto de la </w:t>
      </w:r>
      <w:bookmarkEnd w:id="114"/>
      <w:bookmarkEnd w:id="115"/>
      <w:r w:rsidRPr="005B1A32">
        <w:rPr>
          <w:rFonts w:ascii="Arial Narrow" w:eastAsia="Times New Roman" w:hAnsi="Arial Narrow" w:cs="Times New Roman"/>
          <w:b/>
          <w:bCs/>
          <w:sz w:val="24"/>
          <w:szCs w:val="24"/>
          <w:lang w:eastAsia="es-ES"/>
        </w:rPr>
        <w:t>C</w:t>
      </w:r>
      <w:r>
        <w:rPr>
          <w:rFonts w:ascii="Arial Narrow" w:eastAsia="Times New Roman" w:hAnsi="Arial Narrow" w:cs="Times New Roman"/>
          <w:b/>
          <w:bCs/>
          <w:sz w:val="24"/>
          <w:szCs w:val="24"/>
          <w:lang w:eastAsia="es-ES"/>
        </w:rPr>
        <w:t>omparación de Precios</w:t>
      </w:r>
    </w:p>
    <w:p w:rsidR="00825817" w:rsidRPr="003E3957" w:rsidRDefault="00825817" w:rsidP="00825817">
      <w:pPr>
        <w:spacing w:after="0" w:line="240" w:lineRule="auto"/>
        <w:jc w:val="both"/>
        <w:rPr>
          <w:rFonts w:ascii="Arial Narrow" w:eastAsia="Times New Roman" w:hAnsi="Arial Narrow" w:cs="Arial"/>
          <w:b/>
          <w:lang w:val="es-ES" w:eastAsia="en-US"/>
        </w:rPr>
      </w:pPr>
      <w:r w:rsidRPr="005B1A32">
        <w:rPr>
          <w:rFonts w:ascii="Arial Narrow" w:eastAsia="Times New Roman" w:hAnsi="Arial Narrow" w:cs="Arial"/>
          <w:sz w:val="24"/>
          <w:szCs w:val="24"/>
          <w:lang w:eastAsia="es-ES"/>
        </w:rPr>
        <w:t>Constituye el objeto de la presente convocatoria la</w:t>
      </w:r>
      <w:r w:rsidRPr="003E3957">
        <w:rPr>
          <w:rFonts w:ascii="Arial Narrow" w:eastAsia="Times New Roman" w:hAnsi="Arial Narrow" w:cs="Arial"/>
          <w:sz w:val="24"/>
          <w:szCs w:val="24"/>
          <w:lang w:eastAsia="es-ES"/>
        </w:rPr>
        <w:t xml:space="preserve"> [</w:t>
      </w:r>
      <w:r w:rsidRPr="003E3957">
        <w:rPr>
          <w:rFonts w:ascii="Arial Narrow" w:hAnsi="Arial Narrow"/>
          <w:b/>
          <w:sz w:val="24"/>
          <w:szCs w:val="24"/>
        </w:rPr>
        <w:t>(Compra de 2</w:t>
      </w:r>
      <w:r w:rsidR="007E21E1">
        <w:rPr>
          <w:rFonts w:ascii="Arial Narrow" w:hAnsi="Arial Narrow"/>
          <w:b/>
          <w:sz w:val="24"/>
          <w:szCs w:val="24"/>
        </w:rPr>
        <w:t>3</w:t>
      </w:r>
      <w:r w:rsidRPr="003E3957">
        <w:rPr>
          <w:rFonts w:ascii="Arial Narrow" w:hAnsi="Arial Narrow"/>
          <w:b/>
          <w:sz w:val="24"/>
          <w:szCs w:val="24"/>
        </w:rPr>
        <w:t>,</w:t>
      </w:r>
      <w:r w:rsidR="00210848">
        <w:rPr>
          <w:rFonts w:ascii="Arial Narrow" w:hAnsi="Arial Narrow"/>
          <w:b/>
          <w:sz w:val="24"/>
          <w:szCs w:val="24"/>
        </w:rPr>
        <w:t>3</w:t>
      </w:r>
      <w:r>
        <w:rPr>
          <w:rFonts w:ascii="Arial Narrow" w:hAnsi="Arial Narrow"/>
          <w:b/>
          <w:sz w:val="24"/>
          <w:szCs w:val="24"/>
        </w:rPr>
        <w:t>00</w:t>
      </w:r>
      <w:r w:rsidRPr="003E3957">
        <w:rPr>
          <w:rFonts w:ascii="Arial Narrow" w:hAnsi="Arial Narrow"/>
          <w:b/>
          <w:sz w:val="24"/>
          <w:szCs w:val="24"/>
        </w:rPr>
        <w:t>-GL de Combustible Gasoil</w:t>
      </w:r>
      <w:r>
        <w:rPr>
          <w:rFonts w:ascii="Arial Narrow" w:hAnsi="Arial Narrow"/>
          <w:b/>
          <w:sz w:val="24"/>
          <w:szCs w:val="24"/>
        </w:rPr>
        <w:t xml:space="preserve"> Regular</w:t>
      </w:r>
      <w:r w:rsidRPr="003E3957">
        <w:rPr>
          <w:rFonts w:ascii="Arial Narrow" w:hAnsi="Arial Narrow"/>
          <w:b/>
          <w:sz w:val="24"/>
          <w:szCs w:val="24"/>
        </w:rPr>
        <w:t>)</w:t>
      </w:r>
      <w:r w:rsidRPr="003E3957">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3E3957">
        <w:rPr>
          <w:rFonts w:ascii="Arial Narrow" w:eastAsiaTheme="minorHAnsi" w:hAnsi="Arial Narrow"/>
          <w:b/>
          <w:sz w:val="24"/>
          <w:szCs w:val="24"/>
          <w:lang w:eastAsia="en-US"/>
        </w:rPr>
        <w:t>Camiones Compactadores</w:t>
      </w:r>
      <w:r>
        <w:rPr>
          <w:rFonts w:ascii="Arial Narrow" w:eastAsiaTheme="minorHAnsi" w:hAnsi="Arial Narrow"/>
          <w:b/>
          <w:sz w:val="24"/>
          <w:szCs w:val="24"/>
          <w:lang w:eastAsia="en-US"/>
        </w:rPr>
        <w:t xml:space="preserve"> y Vehículos prestado a esta Institución, </w:t>
      </w:r>
      <w:r w:rsidRPr="003E3957">
        <w:rPr>
          <w:rFonts w:ascii="Arial Narrow" w:eastAsiaTheme="minorHAnsi" w:hAnsi="Arial Narrow"/>
          <w:b/>
          <w:sz w:val="24"/>
          <w:szCs w:val="24"/>
          <w:lang w:eastAsia="en-US"/>
        </w:rPr>
        <w:t xml:space="preserve"> que recogen los desechos sólidos del </w:t>
      </w:r>
      <w:r w:rsidRPr="003E3957">
        <w:rPr>
          <w:rFonts w:ascii="Arial Narrow" w:eastAsiaTheme="minorHAnsi" w:hAnsi="Arial Narrow"/>
          <w:b/>
          <w:sz w:val="24"/>
          <w:szCs w:val="24"/>
          <w:lang w:eastAsia="en-US"/>
        </w:rPr>
        <w:lastRenderedPageBreak/>
        <w:t xml:space="preserve">Municipio, durante el </w:t>
      </w:r>
      <w:r>
        <w:rPr>
          <w:rFonts w:ascii="Arial Narrow" w:eastAsiaTheme="minorHAnsi" w:hAnsi="Arial Narrow"/>
          <w:b/>
          <w:sz w:val="24"/>
          <w:szCs w:val="24"/>
          <w:lang w:eastAsia="en-US"/>
        </w:rPr>
        <w:t xml:space="preserve">próximo </w:t>
      </w:r>
      <w:r w:rsidRPr="003E3957">
        <w:rPr>
          <w:rFonts w:ascii="Arial Narrow" w:eastAsiaTheme="minorHAnsi" w:hAnsi="Arial Narrow"/>
          <w:b/>
          <w:sz w:val="24"/>
          <w:szCs w:val="24"/>
          <w:lang w:eastAsia="en-US"/>
        </w:rPr>
        <w:t xml:space="preserve">trimestre, </w:t>
      </w:r>
      <w:r w:rsidRPr="003E3957">
        <w:rPr>
          <w:rFonts w:ascii="Arial Narrow" w:hAnsi="Arial Narrow"/>
          <w:b/>
          <w:sz w:val="24"/>
          <w:szCs w:val="24"/>
        </w:rPr>
        <w:t>del año</w:t>
      </w:r>
      <w:r w:rsidRPr="003E3957">
        <w:rPr>
          <w:rFonts w:ascii="Arial Narrow" w:hAnsi="Arial Narrow"/>
          <w:b/>
          <w:spacing w:val="-3"/>
          <w:sz w:val="24"/>
          <w:szCs w:val="24"/>
        </w:rPr>
        <w:t xml:space="preserve"> </w:t>
      </w:r>
      <w:r w:rsidRPr="003E3957">
        <w:rPr>
          <w:rFonts w:ascii="Arial Narrow" w:hAnsi="Arial Narrow"/>
          <w:b/>
          <w:sz w:val="24"/>
          <w:szCs w:val="24"/>
        </w:rPr>
        <w:t>202</w:t>
      </w:r>
      <w:r w:rsidR="007E21E1">
        <w:rPr>
          <w:rFonts w:ascii="Arial Narrow" w:hAnsi="Arial Narrow"/>
          <w:b/>
          <w:sz w:val="24"/>
          <w:szCs w:val="24"/>
        </w:rPr>
        <w:t>3</w:t>
      </w:r>
      <w:r w:rsidRPr="003E3957">
        <w:rPr>
          <w:rFonts w:ascii="Arial Narrow" w:hAnsi="Arial Narrow"/>
          <w:b/>
          <w:sz w:val="24"/>
          <w:szCs w:val="24"/>
        </w:rPr>
        <w:t>,</w:t>
      </w:r>
      <w:r w:rsidRPr="003E3957">
        <w:rPr>
          <w:rFonts w:ascii="Arial Narrow" w:eastAsia="Times New Roman" w:hAnsi="Arial Narrow" w:cs="Arial"/>
          <w:sz w:val="24"/>
          <w:szCs w:val="24"/>
          <w:lang w:val="es-ES" w:eastAsia="en-US"/>
        </w:rPr>
        <w:t xml:space="preserve"> llevada a cabo por </w:t>
      </w:r>
      <w:r w:rsidRPr="003E3957">
        <w:rPr>
          <w:rFonts w:ascii="Arial Narrow" w:eastAsia="Times New Roman" w:hAnsi="Arial Narrow" w:cs="Arial"/>
          <w:b/>
          <w:sz w:val="24"/>
          <w:szCs w:val="24"/>
          <w:lang w:val="es-ES" w:eastAsia="en-US"/>
        </w:rPr>
        <w:t xml:space="preserve">[el Ayuntamiento municipal de lo </w:t>
      </w:r>
      <w:proofErr w:type="spellStart"/>
      <w:r w:rsidRPr="003E3957">
        <w:rPr>
          <w:rFonts w:ascii="Arial Narrow" w:eastAsia="Times New Roman" w:hAnsi="Arial Narrow" w:cs="Arial"/>
          <w:b/>
          <w:sz w:val="24"/>
          <w:szCs w:val="24"/>
          <w:lang w:val="es-ES" w:eastAsia="en-US"/>
        </w:rPr>
        <w:t>Alcarrizos</w:t>
      </w:r>
      <w:proofErr w:type="spellEnd"/>
      <w:r w:rsidRPr="003E3957">
        <w:rPr>
          <w:rFonts w:ascii="Arial Narrow" w:eastAsia="Times New Roman" w:hAnsi="Arial Narrow" w:cs="Arial"/>
          <w:b/>
          <w:sz w:val="24"/>
          <w:szCs w:val="24"/>
          <w:lang w:val="es-ES" w:eastAsia="en-US"/>
        </w:rPr>
        <w:t xml:space="preserve"> </w:t>
      </w:r>
      <w:r w:rsidRPr="003E3957">
        <w:rPr>
          <w:rFonts w:ascii="Arial Narrow" w:eastAsia="Times New Roman" w:hAnsi="Arial Narrow" w:cs="Arial"/>
          <w:b/>
          <w:lang w:val="es-ES_tradnl" w:eastAsia="en-US"/>
        </w:rPr>
        <w:t xml:space="preserve">(Referencia: </w:t>
      </w:r>
      <w:r>
        <w:rPr>
          <w:rFonts w:ascii="Arial Narrow" w:eastAsia="Times New Roman" w:hAnsi="Arial Narrow" w:cs="Arial"/>
          <w:b/>
          <w:lang w:val="es-ES_tradnl" w:eastAsia="en-US"/>
        </w:rPr>
        <w:t>AMA-</w:t>
      </w:r>
      <w:r w:rsidRPr="003E3957">
        <w:rPr>
          <w:rFonts w:ascii="Arial Narrow" w:eastAsia="Times New Roman" w:hAnsi="Arial Narrow" w:cs="Arial"/>
          <w:b/>
          <w:bCs/>
          <w:sz w:val="24"/>
          <w:szCs w:val="24"/>
          <w:lang w:eastAsia="es-ES"/>
        </w:rPr>
        <w:t>CCC-CP-202</w:t>
      </w:r>
      <w:r w:rsidR="007E21E1">
        <w:rPr>
          <w:rFonts w:ascii="Arial Narrow" w:eastAsia="Times New Roman" w:hAnsi="Arial Narrow" w:cs="Arial"/>
          <w:b/>
          <w:bCs/>
          <w:sz w:val="24"/>
          <w:szCs w:val="24"/>
          <w:lang w:eastAsia="es-ES"/>
        </w:rPr>
        <w:t>3</w:t>
      </w:r>
      <w:r w:rsidRPr="003E3957">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3E3957">
        <w:rPr>
          <w:rFonts w:ascii="Arial Narrow" w:eastAsia="Times New Roman" w:hAnsi="Arial Narrow" w:cs="Arial"/>
          <w:b/>
          <w:lang w:val="es-ES" w:eastAsia="en-US"/>
        </w:rPr>
        <w:t>).</w:t>
      </w:r>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val="es-ES" w:eastAsia="es-ES"/>
        </w:rPr>
        <w:t xml:space="preserve">De </w:t>
      </w:r>
      <w:r w:rsidRPr="005B1A32">
        <w:rPr>
          <w:rFonts w:ascii="Arial Narrow" w:eastAsia="Times New Roman" w:hAnsi="Arial Narrow" w:cs="Arial"/>
          <w:sz w:val="24"/>
          <w:szCs w:val="24"/>
          <w:lang w:eastAsia="es-ES"/>
        </w:rPr>
        <w:t xml:space="preserve"> acuerdo con las condiciones fijadas en el presente Pliego de Condiciones Específicas.</w:t>
      </w: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6" w:name="_Toc185953115"/>
      <w:bookmarkStart w:id="117" w:name="_Toc287339257"/>
      <w:r w:rsidRPr="005B1A32">
        <w:rPr>
          <w:rFonts w:ascii="Arial Narrow" w:eastAsia="Times New Roman" w:hAnsi="Arial Narrow" w:cs="Arial"/>
          <w:b/>
          <w:bCs/>
          <w:sz w:val="24"/>
          <w:szCs w:val="24"/>
          <w:lang w:val="es-ES" w:eastAsia="en-US"/>
        </w:rPr>
        <w:t>2.2 Procedimiento de Selección</w:t>
      </w:r>
      <w:bookmarkEnd w:id="116"/>
      <w:bookmarkEnd w:id="117"/>
    </w:p>
    <w:p w:rsidR="00825817" w:rsidRPr="0048191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color w:val="FF0000"/>
          <w:sz w:val="24"/>
          <w:szCs w:val="24"/>
          <w:lang w:val="es-ES" w:eastAsia="en-US"/>
        </w:rPr>
      </w:pPr>
    </w:p>
    <w:p w:rsidR="00825817" w:rsidRPr="003E3957" w:rsidRDefault="00825817" w:rsidP="00825817">
      <w:pPr>
        <w:jc w:val="both"/>
        <w:rPr>
          <w:rFonts w:ascii="Tahoma" w:hAnsi="Tahoma" w:cs="Tahoma"/>
        </w:rPr>
      </w:pPr>
      <w:r w:rsidRPr="003E3957">
        <w:rPr>
          <w:rFonts w:ascii="Tahoma" w:hAnsi="Tahoma" w:cs="Tahoma"/>
        </w:rPr>
        <w:t>La presente contratación se realizará por comparación de precios (Restringida nacional), bajo la modalidad de una sola fase.</w:t>
      </w:r>
      <w:r w:rsidRPr="003E3957">
        <w:rPr>
          <w:b/>
        </w:rPr>
        <w:t xml:space="preserve"> </w:t>
      </w:r>
      <w:r w:rsidRPr="003E3957">
        <w:rPr>
          <w:rFonts w:ascii="Arial Narrow" w:hAnsi="Arial Narrow" w:cs="Arial"/>
          <w:b/>
          <w:lang w:val="es-ES_tradnl" w:eastAsia="en-US"/>
        </w:rPr>
        <w:t>(</w:t>
      </w:r>
      <w:r>
        <w:rPr>
          <w:rFonts w:ascii="Arial Narrow" w:hAnsi="Arial Narrow" w:cs="Arial"/>
          <w:b/>
          <w:lang w:val="es-ES_tradnl" w:eastAsia="en-US"/>
        </w:rPr>
        <w:t xml:space="preserve">Dos </w:t>
      </w:r>
      <w:r w:rsidRPr="003E3957">
        <w:rPr>
          <w:rFonts w:ascii="Arial Narrow" w:hAnsi="Arial Narrow" w:cs="Arial"/>
          <w:b/>
          <w:lang w:val="es-ES_tradnl" w:eastAsia="en-US"/>
        </w:rPr>
        <w:t>etapas)</w:t>
      </w:r>
      <w:r w:rsidRPr="003E3957">
        <w:t xml:space="preserve"> </w:t>
      </w: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8" w:name="_Toc159673547"/>
      <w:bookmarkStart w:id="119" w:name="_Toc185953113"/>
      <w:bookmarkStart w:id="120" w:name="_Toc287339258"/>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r w:rsidRPr="005B1A32">
        <w:rPr>
          <w:rFonts w:ascii="Arial Narrow" w:eastAsia="Times New Roman" w:hAnsi="Arial Narrow" w:cs="Arial"/>
          <w:b/>
          <w:bCs/>
          <w:sz w:val="24"/>
          <w:szCs w:val="24"/>
          <w:lang w:val="es-ES" w:eastAsia="en-US"/>
        </w:rPr>
        <w:t>2.3 Fuente de Recursos</w:t>
      </w:r>
      <w:bookmarkEnd w:id="118"/>
      <w:bookmarkEnd w:id="119"/>
      <w:bookmarkEnd w:id="120"/>
    </w:p>
    <w:p w:rsidR="00825817" w:rsidRPr="005C10E0" w:rsidRDefault="00825817" w:rsidP="00825817">
      <w:pPr>
        <w:spacing w:after="0" w:line="240" w:lineRule="auto"/>
        <w:jc w:val="both"/>
        <w:rPr>
          <w:rFonts w:ascii="Arial Narrow" w:eastAsia="Times New Roman" w:hAnsi="Arial Narrow" w:cs="Arial"/>
          <w:color w:val="990000"/>
          <w:sz w:val="24"/>
          <w:szCs w:val="24"/>
          <w:lang w:eastAsia="es-ES"/>
        </w:rPr>
      </w:pPr>
      <w:r w:rsidRPr="005B1A32">
        <w:rPr>
          <w:rFonts w:ascii="Arial Narrow" w:eastAsia="Times New Roman" w:hAnsi="Arial Narrow" w:cs="Arial"/>
          <w:b/>
          <w:sz w:val="24"/>
          <w:szCs w:val="24"/>
          <w:lang w:eastAsia="es-ES"/>
        </w:rPr>
        <w:t xml:space="preserve">[Ayuntamiento Municipal de los </w:t>
      </w:r>
      <w:proofErr w:type="spellStart"/>
      <w:r w:rsidRPr="005B1A32">
        <w:rPr>
          <w:rFonts w:ascii="Arial Narrow" w:eastAsia="Times New Roman" w:hAnsi="Arial Narrow" w:cs="Arial"/>
          <w:b/>
          <w:sz w:val="24"/>
          <w:szCs w:val="24"/>
          <w:lang w:eastAsia="es-ES"/>
        </w:rPr>
        <w:t>Alcarrizos</w:t>
      </w:r>
      <w:proofErr w:type="spellEnd"/>
      <w:r w:rsidRPr="005B1A32">
        <w:rPr>
          <w:rFonts w:ascii="Arial Narrow" w:eastAsia="Times New Roman" w:hAnsi="Arial Narrow" w:cs="Arial"/>
          <w:b/>
          <w:sz w:val="24"/>
          <w:szCs w:val="24"/>
          <w:lang w:eastAsia="es-ES"/>
        </w:rPr>
        <w:t>],</w:t>
      </w:r>
      <w:r w:rsidRPr="005B1A32">
        <w:rPr>
          <w:rFonts w:ascii="Arial Narrow" w:eastAsia="Times New Roman" w:hAnsi="Arial Narrow" w:cs="Arial"/>
          <w:sz w:val="24"/>
          <w:szCs w:val="24"/>
          <w:lang w:eastAsia="es-ES"/>
        </w:rPr>
        <w:t>de conformidad con</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el Artículo 38 del Reglamento 490-07 sobre Compras y Contrataciones Públicas de Bie</w:t>
      </w:r>
      <w:r w:rsidRPr="005C10E0">
        <w:rPr>
          <w:rFonts w:ascii="Arial Narrow" w:eastAsia="Times New Roman" w:hAnsi="Arial Narrow" w:cs="Arial"/>
          <w:sz w:val="24"/>
          <w:szCs w:val="24"/>
          <w:lang w:eastAsia="es-ES"/>
        </w:rPr>
        <w:t xml:space="preserve">nes, Servicios y Obras, toma las medidas previsoras necesarias a los fines de garantizar la apropiación de fondos correspondiente, dentro del Presupuesto del año </w:t>
      </w:r>
      <w:r>
        <w:rPr>
          <w:rFonts w:ascii="Arial Narrow" w:eastAsia="Times New Roman" w:hAnsi="Arial Narrow" w:cs="Arial"/>
          <w:b/>
          <w:sz w:val="24"/>
          <w:szCs w:val="24"/>
          <w:lang w:eastAsia="es-ES"/>
        </w:rPr>
        <w:t>[</w:t>
      </w:r>
      <w:r w:rsidRPr="00680EA0">
        <w:rPr>
          <w:rFonts w:ascii="Arial Narrow" w:eastAsia="Times New Roman" w:hAnsi="Arial Narrow" w:cs="Arial"/>
          <w:b/>
          <w:sz w:val="24"/>
          <w:szCs w:val="24"/>
          <w:lang w:eastAsia="es-ES"/>
        </w:rPr>
        <w:t>202</w:t>
      </w:r>
      <w:r w:rsidR="007E21E1">
        <w:rPr>
          <w:rFonts w:ascii="Arial Narrow" w:eastAsia="Times New Roman" w:hAnsi="Arial Narrow" w:cs="Arial"/>
          <w:b/>
          <w:sz w:val="24"/>
          <w:szCs w:val="24"/>
          <w:lang w:eastAsia="es-ES"/>
        </w:rPr>
        <w:t>3</w:t>
      </w:r>
      <w:r w:rsidRPr="00680EA0">
        <w:rPr>
          <w:rFonts w:ascii="Arial Narrow" w:eastAsia="Times New Roman" w:hAnsi="Arial Narrow" w:cs="Arial"/>
          <w:b/>
          <w:sz w:val="24"/>
          <w:szCs w:val="24"/>
          <w:lang w:eastAsia="es-ES"/>
        </w:rPr>
        <w:t>], en la estructura programática 0011-000001 y el clasificador del gasto 2</w:t>
      </w:r>
      <w:r>
        <w:rPr>
          <w:rFonts w:ascii="Arial Narrow" w:eastAsia="Times New Roman" w:hAnsi="Arial Narrow" w:cs="Arial"/>
          <w:b/>
          <w:sz w:val="24"/>
          <w:szCs w:val="24"/>
          <w:lang w:eastAsia="es-ES"/>
        </w:rPr>
        <w:t>37102</w:t>
      </w:r>
      <w:r w:rsidRPr="00680EA0">
        <w:rPr>
          <w:rFonts w:ascii="Arial Narrow" w:eastAsia="Times New Roman" w:hAnsi="Arial Narrow" w:cs="Arial"/>
          <w:b/>
          <w:sz w:val="24"/>
          <w:szCs w:val="24"/>
          <w:lang w:eastAsia="es-ES"/>
        </w:rPr>
        <w:t>, de la Cuenta de INVERSION,</w:t>
      </w:r>
      <w:r w:rsidRPr="005C10E0">
        <w:rPr>
          <w:rFonts w:ascii="Arial Narrow" w:eastAsia="Times New Roman" w:hAnsi="Arial Narrow" w:cs="Arial"/>
          <w:color w:val="990000"/>
          <w:sz w:val="24"/>
          <w:szCs w:val="24"/>
          <w:lang w:eastAsia="es-ES"/>
        </w:rPr>
        <w:t xml:space="preserve"> </w:t>
      </w:r>
      <w:r w:rsidRPr="005C10E0">
        <w:rPr>
          <w:rFonts w:ascii="Arial Narrow" w:eastAsia="Times New Roman" w:hAnsi="Arial Narrow" w:cs="Arial"/>
          <w:sz w:val="24"/>
          <w:szCs w:val="24"/>
          <w:lang w:eastAsia="es-ES"/>
        </w:rPr>
        <w:t>que sustentará el pago de todos los bienes adjudicados y adquiridos mediante la presente Licitación. Las partidas de fondos para liquidar las entregas programadas serán debidamente especializadas para tales fines, a efecto de que las condiciones contractuales no sufran ningún tipo de variación durante el tiempo de ejecución del mismo</w:t>
      </w:r>
      <w:r w:rsidRPr="005C10E0">
        <w:rPr>
          <w:rFonts w:ascii="Arial Narrow" w:eastAsia="Times New Roman" w:hAnsi="Arial Narrow" w:cs="Arial"/>
          <w:color w:val="990000"/>
          <w:sz w:val="24"/>
          <w:szCs w:val="24"/>
          <w:lang w:eastAsia="es-ES"/>
        </w:rPr>
        <w:t>.</w:t>
      </w:r>
    </w:p>
    <w:p w:rsidR="00825817" w:rsidRPr="005C10E0" w:rsidRDefault="00825817" w:rsidP="00825817">
      <w:pPr>
        <w:autoSpaceDE w:val="0"/>
        <w:autoSpaceDN w:val="0"/>
        <w:adjustRightInd w:val="0"/>
        <w:spacing w:after="0" w:line="240" w:lineRule="auto"/>
        <w:rPr>
          <w:rFonts w:ascii="Arial Narrow" w:eastAsia="Times New Roman" w:hAnsi="Arial Narrow" w:cs="Arial"/>
          <w:color w:val="990000"/>
          <w:sz w:val="24"/>
          <w:szCs w:val="24"/>
          <w:lang w:val="es-ES"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1" w:name="_Toc159673548"/>
      <w:bookmarkStart w:id="122" w:name="_Toc185953114"/>
      <w:bookmarkStart w:id="123" w:name="_Toc287339259"/>
      <w:r w:rsidRPr="005C10E0">
        <w:rPr>
          <w:rFonts w:ascii="Arial Narrow" w:eastAsia="Times New Roman" w:hAnsi="Arial Narrow" w:cs="Arial"/>
          <w:b/>
          <w:bCs/>
          <w:sz w:val="24"/>
          <w:szCs w:val="24"/>
          <w:lang w:val="es-ES" w:eastAsia="en-US"/>
        </w:rPr>
        <w:t>2.4 Condiciones de Pago</w:t>
      </w:r>
      <w:bookmarkStart w:id="124" w:name="_Toc185953121"/>
      <w:bookmarkEnd w:id="121"/>
      <w:bookmarkEnd w:id="122"/>
      <w:bookmarkEnd w:id="123"/>
    </w:p>
    <w:p w:rsidR="00825817" w:rsidRPr="0000675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suma restante será pagada en pagos parciales al Contratista, mediante</w:t>
      </w:r>
      <w:r>
        <w:rPr>
          <w:rFonts w:ascii="Arial Narrow" w:eastAsia="Times New Roman" w:hAnsi="Arial Narrow" w:cs="Arial"/>
          <w:sz w:val="24"/>
          <w:szCs w:val="24"/>
          <w:lang w:eastAsia="es-ES"/>
        </w:rPr>
        <w:t xml:space="preserve"> cuotas </w:t>
      </w:r>
      <w:r w:rsidRPr="005C10E0">
        <w:rPr>
          <w:rFonts w:ascii="Arial Narrow" w:eastAsia="Times New Roman" w:hAnsi="Arial Narrow" w:cs="Arial"/>
          <w:sz w:val="24"/>
          <w:szCs w:val="24"/>
          <w:lang w:eastAsia="es-ES"/>
        </w:rPr>
        <w:t xml:space="preserve"> periódicas por </w:t>
      </w:r>
      <w:r>
        <w:rPr>
          <w:rFonts w:ascii="Arial Narrow" w:eastAsia="Times New Roman" w:hAnsi="Arial Narrow" w:cs="Arial"/>
          <w:sz w:val="24"/>
          <w:szCs w:val="24"/>
          <w:lang w:eastAsia="es-ES"/>
        </w:rPr>
        <w:t>el Servicio del suministro de gasoil a la Institución</w:t>
      </w:r>
      <w:r w:rsidRPr="005C10E0">
        <w:rPr>
          <w:rFonts w:ascii="Arial Narrow" w:eastAsia="Times New Roman" w:hAnsi="Arial Narrow" w:cs="Arial"/>
          <w:sz w:val="24"/>
          <w:szCs w:val="24"/>
          <w:lang w:eastAsia="es-ES"/>
        </w:rPr>
        <w:t xml:space="preserve">.  Estos pagos se harán en un período no mayor de </w:t>
      </w:r>
      <w:r w:rsidRPr="00154D1B">
        <w:rPr>
          <w:rFonts w:ascii="Arial Narrow" w:eastAsia="Times New Roman" w:hAnsi="Arial Narrow" w:cs="Arial"/>
          <w:b/>
          <w:sz w:val="24"/>
          <w:szCs w:val="24"/>
          <w:lang w:eastAsia="es-ES"/>
        </w:rPr>
        <w:t>Noventa  días</w:t>
      </w:r>
      <w:r>
        <w:rPr>
          <w:rFonts w:ascii="Arial Narrow" w:eastAsia="Times New Roman" w:hAnsi="Arial Narrow" w:cs="Arial"/>
          <w:b/>
          <w:sz w:val="24"/>
          <w:szCs w:val="24"/>
          <w:lang w:eastAsia="es-ES"/>
        </w:rPr>
        <w:t xml:space="preserve"> </w:t>
      </w:r>
      <w:r w:rsidRPr="005C10E0">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90</w:t>
      </w:r>
      <w:r w:rsidRPr="005C10E0">
        <w:rPr>
          <w:rFonts w:ascii="Arial Narrow" w:eastAsia="Times New Roman" w:hAnsi="Arial Narrow" w:cs="Arial"/>
          <w:b/>
          <w:sz w:val="24"/>
          <w:szCs w:val="24"/>
          <w:lang w:eastAsia="es-ES"/>
        </w:rPr>
        <w:t>) días</w:t>
      </w:r>
      <w:r w:rsidRPr="005C10E0">
        <w:rPr>
          <w:rFonts w:ascii="Arial Narrow" w:eastAsia="Times New Roman" w:hAnsi="Arial Narrow" w:cs="Arial"/>
          <w:sz w:val="24"/>
          <w:szCs w:val="24"/>
          <w:lang w:eastAsia="es-ES"/>
        </w:rPr>
        <w:t xml:space="preserve"> a partir de la fecha </w:t>
      </w:r>
      <w:r>
        <w:rPr>
          <w:rFonts w:ascii="Arial Narrow" w:eastAsia="Times New Roman" w:hAnsi="Arial Narrow" w:cs="Arial"/>
          <w:sz w:val="24"/>
          <w:szCs w:val="24"/>
          <w:lang w:eastAsia="es-ES"/>
        </w:rPr>
        <w:t>de la Adjudicación del Contra</w:t>
      </w:r>
      <w:r w:rsidRPr="005C10E0">
        <w:rPr>
          <w:rFonts w:ascii="Arial Narrow" w:eastAsia="Times New Roman" w:hAnsi="Arial Narrow" w:cs="Arial"/>
          <w:sz w:val="24"/>
          <w:szCs w:val="24"/>
          <w:lang w:eastAsia="es-ES"/>
        </w:rPr>
        <w:t>t</w:t>
      </w:r>
      <w:r>
        <w:rPr>
          <w:rFonts w:ascii="Arial Narrow" w:eastAsia="Times New Roman" w:hAnsi="Arial Narrow" w:cs="Arial"/>
          <w:sz w:val="24"/>
          <w:szCs w:val="24"/>
          <w:lang w:eastAsia="es-ES"/>
        </w:rPr>
        <w:t>o</w:t>
      </w:r>
      <w:proofErr w:type="gramStart"/>
      <w:r w:rsidRPr="005C10E0">
        <w:rPr>
          <w:rFonts w:ascii="Arial Narrow" w:eastAsia="Times New Roman" w:hAnsi="Arial Narrow" w:cs="Arial"/>
          <w:sz w:val="24"/>
          <w:szCs w:val="24"/>
          <w:lang w:eastAsia="es-ES"/>
        </w:rPr>
        <w:t>,.</w:t>
      </w:r>
      <w:proofErr w:type="gramEnd"/>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Entidad Contratante</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podrá retener un </w:t>
      </w:r>
      <w:r w:rsidRPr="005C10E0">
        <w:rPr>
          <w:rFonts w:ascii="Arial Narrow" w:eastAsia="Times New Roman" w:hAnsi="Arial Narrow" w:cs="Arial"/>
          <w:b/>
          <w:sz w:val="24"/>
          <w:szCs w:val="24"/>
          <w:lang w:eastAsia="es-ES"/>
        </w:rPr>
        <w:t>cinco por ciento (5%)</w:t>
      </w:r>
      <w:r w:rsidRPr="005C10E0">
        <w:rPr>
          <w:rFonts w:ascii="Arial Narrow" w:eastAsia="Times New Roman" w:hAnsi="Arial Narrow" w:cs="Arial"/>
          <w:sz w:val="24"/>
          <w:szCs w:val="24"/>
          <w:lang w:eastAsia="es-ES"/>
        </w:rPr>
        <w:t xml:space="preserve"> de cada pago, como garantía por </w:t>
      </w:r>
      <w:r>
        <w:rPr>
          <w:rFonts w:ascii="Arial Narrow" w:eastAsia="Times New Roman" w:hAnsi="Arial Narrow" w:cs="Arial"/>
          <w:sz w:val="24"/>
          <w:szCs w:val="24"/>
          <w:lang w:eastAsia="es-ES"/>
        </w:rPr>
        <w:t xml:space="preserve">el Servicio </w:t>
      </w:r>
      <w:r w:rsidRPr="005C10E0">
        <w:rPr>
          <w:rFonts w:ascii="Arial Narrow" w:eastAsia="Times New Roman" w:hAnsi="Arial Narrow" w:cs="Arial"/>
          <w:sz w:val="24"/>
          <w:szCs w:val="24"/>
          <w:lang w:eastAsia="es-ES"/>
        </w:rPr>
        <w:t>Contra</w:t>
      </w:r>
      <w:r>
        <w:rPr>
          <w:rFonts w:ascii="Arial Narrow" w:eastAsia="Times New Roman" w:hAnsi="Arial Narrow" w:cs="Arial"/>
          <w:sz w:val="24"/>
          <w:szCs w:val="24"/>
          <w:lang w:eastAsia="es-ES"/>
        </w:rPr>
        <w:t>tado</w:t>
      </w:r>
      <w:proofErr w:type="gramStart"/>
      <w:r w:rsidRPr="005C10E0">
        <w:rPr>
          <w:rFonts w:ascii="Arial Narrow" w:eastAsia="Times New Roman" w:hAnsi="Arial Narrow" w:cs="Arial"/>
          <w:sz w:val="24"/>
          <w:szCs w:val="24"/>
          <w:lang w:eastAsia="es-ES"/>
        </w:rPr>
        <w:t>,.</w:t>
      </w:r>
      <w:proofErr w:type="gramEnd"/>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5" w:name="_Toc287339260"/>
      <w:r w:rsidRPr="005C10E0">
        <w:rPr>
          <w:rFonts w:ascii="Arial Narrow" w:eastAsia="Times New Roman" w:hAnsi="Arial Narrow" w:cs="Arial"/>
          <w:b/>
          <w:bCs/>
          <w:sz w:val="24"/>
          <w:szCs w:val="24"/>
          <w:lang w:val="es-ES" w:eastAsia="en-US"/>
        </w:rPr>
        <w:t xml:space="preserve">2.5 Cronograma de la </w:t>
      </w:r>
      <w:bookmarkEnd w:id="124"/>
      <w:bookmarkEnd w:id="125"/>
      <w:r>
        <w:rPr>
          <w:rFonts w:ascii="Arial Narrow" w:eastAsia="Times New Roman" w:hAnsi="Arial Narrow" w:cs="Arial"/>
          <w:b/>
          <w:bCs/>
          <w:sz w:val="24"/>
          <w:szCs w:val="24"/>
          <w:lang w:val="es-ES" w:eastAsia="en-US"/>
        </w:rPr>
        <w:t>comparación de precios.</w:t>
      </w: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tbl>
      <w:tblPr>
        <w:tblW w:w="20645" w:type="dxa"/>
        <w:tblCellSpacing w:w="0" w:type="dxa"/>
        <w:shd w:val="clear" w:color="auto" w:fill="FFFFFF"/>
        <w:tblCellMar>
          <w:left w:w="0" w:type="dxa"/>
          <w:right w:w="0" w:type="dxa"/>
        </w:tblCellMar>
        <w:tblLook w:val="04A0" w:firstRow="1" w:lastRow="0" w:firstColumn="1" w:lastColumn="0" w:noHBand="0" w:noVBand="1"/>
      </w:tblPr>
      <w:tblGrid>
        <w:gridCol w:w="19004"/>
        <w:gridCol w:w="1590"/>
        <w:gridCol w:w="51"/>
      </w:tblGrid>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4E3656"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Z</w:t>
            </w:r>
          </w:p>
          <w:tbl>
            <w:tblPr>
              <w:tblW w:w="18854" w:type="dxa"/>
              <w:tblCellSpacing w:w="0" w:type="dxa"/>
              <w:shd w:val="clear" w:color="auto" w:fill="FFFFFF"/>
              <w:tblCellMar>
                <w:left w:w="0" w:type="dxa"/>
                <w:right w:w="0" w:type="dxa"/>
              </w:tblCellMar>
              <w:tblLook w:val="04A0" w:firstRow="1" w:lastRow="0" w:firstColumn="1" w:lastColumn="0" w:noHBand="0" w:noVBand="1"/>
            </w:tblPr>
            <w:tblGrid>
              <w:gridCol w:w="4636"/>
              <w:gridCol w:w="8481"/>
              <w:gridCol w:w="5737"/>
            </w:tblGrid>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Zona horaria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xml:space="preserve">(UTC-04:00) Georgetown, La Paz, </w:t>
                  </w:r>
                  <w:proofErr w:type="spellStart"/>
                  <w:r w:rsidRPr="004E3656">
                    <w:rPr>
                      <w:rFonts w:ascii="Arial" w:eastAsia="Times New Roman" w:hAnsi="Arial" w:cs="Arial"/>
                      <w:color w:val="000000"/>
                      <w:sz w:val="18"/>
                      <w:szCs w:val="18"/>
                      <w:lang w:val="es-MX" w:eastAsia="es-MX"/>
                    </w:rPr>
                    <w:t>Manaus</w:t>
                  </w:r>
                  <w:proofErr w:type="spellEnd"/>
                  <w:r w:rsidRPr="004E3656">
                    <w:rPr>
                      <w:rFonts w:ascii="Arial" w:eastAsia="Times New Roman" w:hAnsi="Arial" w:cs="Arial"/>
                      <w:color w:val="000000"/>
                      <w:sz w:val="18"/>
                      <w:szCs w:val="18"/>
                      <w:lang w:val="es-MX" w:eastAsia="es-MX"/>
                    </w:rPr>
                    <w:t>, San Juan</w:t>
                  </w:r>
                </w:p>
              </w:tc>
              <w:tc>
                <w:tcPr>
                  <w:tcW w:w="0" w:type="auto"/>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Fecha de publicación del aviso de convocatoria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089" type="#_x0000_t75" style="width:1in;height:18pt" o:ole="">
                        <v:imagedata r:id="rId10" o:title=""/>
                      </v:shape>
                      <w:control r:id="rId11" w:name="DefaultOcxName20" w:shapeid="_x0000_i1089"/>
                    </w:object>
                  </w:r>
                  <w:r w:rsidRPr="004E3656">
                    <w:rPr>
                      <w:rFonts w:ascii="Arial" w:eastAsia="Times New Roman" w:hAnsi="Arial" w:cs="Arial"/>
                      <w:noProof/>
                      <w:color w:val="000000"/>
                      <w:sz w:val="18"/>
                      <w:szCs w:val="18"/>
                      <w:lang w:val="es-MX" w:eastAsia="es-MX"/>
                    </w:rPr>
                    <w:drawing>
                      <wp:inline distT="0" distB="0" distL="0" distR="0" wp14:anchorId="758F1C9E" wp14:editId="5179C0EA">
                        <wp:extent cx="152400" cy="152400"/>
                        <wp:effectExtent l="0" t="0" r="0" b="0"/>
                        <wp:docPr id="20" name="Imagen 2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Presentación de aclaraciones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092" type="#_x0000_t75" style="width:1in;height:18pt" o:ole="">
                        <v:imagedata r:id="rId13" o:title=""/>
                      </v:shape>
                      <w:control r:id="rId14" w:name="DefaultOcxName110" w:shapeid="_x0000_i1092"/>
                    </w:object>
                  </w:r>
                  <w:r w:rsidRPr="004E3656">
                    <w:rPr>
                      <w:rFonts w:ascii="Arial" w:eastAsia="Times New Roman" w:hAnsi="Arial" w:cs="Arial"/>
                      <w:noProof/>
                      <w:color w:val="000000"/>
                      <w:sz w:val="18"/>
                      <w:szCs w:val="18"/>
                      <w:lang w:val="es-MX" w:eastAsia="es-MX"/>
                    </w:rPr>
                    <w:drawing>
                      <wp:inline distT="0" distB="0" distL="0" distR="0" wp14:anchorId="40E3297D" wp14:editId="6CDF149F">
                        <wp:extent cx="152400" cy="152400"/>
                        <wp:effectExtent l="0" t="0" r="0" b="0"/>
                        <wp:docPr id="21" name="Imagen 2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Reunión aclaratoria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095" type="#_x0000_t75" style="width:1in;height:18pt" o:ole="">
                        <v:imagedata r:id="rId15" o:title=""/>
                      </v:shape>
                      <w:control r:id="rId16" w:name="DefaultOcxName21" w:shapeid="_x0000_i1095"/>
                    </w:object>
                  </w:r>
                  <w:r w:rsidRPr="004E3656">
                    <w:rPr>
                      <w:rFonts w:ascii="Arial" w:eastAsia="Times New Roman" w:hAnsi="Arial" w:cs="Arial"/>
                      <w:noProof/>
                      <w:color w:val="000000"/>
                      <w:sz w:val="18"/>
                      <w:szCs w:val="18"/>
                      <w:lang w:val="es-MX" w:eastAsia="es-MX"/>
                    </w:rPr>
                    <w:drawing>
                      <wp:inline distT="0" distB="0" distL="0" distR="0" wp14:anchorId="6644C44A" wp14:editId="69C39462">
                        <wp:extent cx="152400" cy="152400"/>
                        <wp:effectExtent l="0" t="0" r="0" b="0"/>
                        <wp:docPr id="22" name="Imagen 2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Plazo máximo para expedir Emisión de Circulares, Enmiendas y/o Adendas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098" type="#_x0000_t75" style="width:1in;height:18pt" o:ole="">
                        <v:imagedata r:id="rId17" o:title=""/>
                      </v:shape>
                      <w:control r:id="rId18" w:name="DefaultOcxName31" w:shapeid="_x0000_i1098"/>
                    </w:object>
                  </w:r>
                  <w:r w:rsidRPr="004E3656">
                    <w:rPr>
                      <w:rFonts w:ascii="Arial" w:eastAsia="Times New Roman" w:hAnsi="Arial" w:cs="Arial"/>
                      <w:noProof/>
                      <w:color w:val="000000"/>
                      <w:sz w:val="18"/>
                      <w:szCs w:val="18"/>
                      <w:lang w:val="es-MX" w:eastAsia="es-MX"/>
                    </w:rPr>
                    <w:drawing>
                      <wp:inline distT="0" distB="0" distL="0" distR="0" wp14:anchorId="4E437255" wp14:editId="275E3DB6">
                        <wp:extent cx="152400" cy="152400"/>
                        <wp:effectExtent l="0" t="0" r="0" b="0"/>
                        <wp:docPr id="23" name="Imagen 2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Presentación de Credenciales/Ofertas técnicas y Ofertas Económicas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01" type="#_x0000_t75" style="width:1in;height:18pt" o:ole="">
                        <v:imagedata r:id="rId19" o:title=""/>
                      </v:shape>
                      <w:control r:id="rId20" w:name="DefaultOcxName41" w:shapeid="_x0000_i1101"/>
                    </w:object>
                  </w:r>
                  <w:r w:rsidRPr="004E3656">
                    <w:rPr>
                      <w:rFonts w:ascii="Arial" w:eastAsia="Times New Roman" w:hAnsi="Arial" w:cs="Arial"/>
                      <w:noProof/>
                      <w:color w:val="000000"/>
                      <w:sz w:val="18"/>
                      <w:szCs w:val="18"/>
                      <w:lang w:val="es-MX" w:eastAsia="es-MX"/>
                    </w:rPr>
                    <w:drawing>
                      <wp:inline distT="0" distB="0" distL="0" distR="0" wp14:anchorId="0F1DBEC1" wp14:editId="631BBEE5">
                        <wp:extent cx="152400" cy="152400"/>
                        <wp:effectExtent l="0" t="0" r="0" b="0"/>
                        <wp:docPr id="24" name="Imagen 2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lastRenderedPageBreak/>
                    <w:t>Apertura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04" type="#_x0000_t75" style="width:1in;height:18pt" o:ole="">
                        <v:imagedata r:id="rId21" o:title=""/>
                      </v:shape>
                      <w:control r:id="rId22" w:name="DefaultOcxName51" w:shapeid="_x0000_i1104"/>
                    </w:object>
                  </w:r>
                  <w:r w:rsidRPr="004E3656">
                    <w:rPr>
                      <w:rFonts w:ascii="Arial" w:eastAsia="Times New Roman" w:hAnsi="Arial" w:cs="Arial"/>
                      <w:noProof/>
                      <w:color w:val="000000"/>
                      <w:sz w:val="18"/>
                      <w:szCs w:val="18"/>
                      <w:lang w:val="es-MX" w:eastAsia="es-MX"/>
                    </w:rPr>
                    <w:drawing>
                      <wp:inline distT="0" distB="0" distL="0" distR="0" wp14:anchorId="400E7A67" wp14:editId="57637C4D">
                        <wp:extent cx="152400" cy="152400"/>
                        <wp:effectExtent l="0" t="0" r="0" b="0"/>
                        <wp:docPr id="25" name="Imagen 2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Verificación, Validación y Evaluación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07" type="#_x0000_t75" style="width:1in;height:18pt" o:ole="">
                        <v:imagedata r:id="rId23" o:title=""/>
                      </v:shape>
                      <w:control r:id="rId24" w:name="DefaultOcxName61" w:shapeid="_x0000_i1107"/>
                    </w:object>
                  </w:r>
                  <w:r w:rsidRPr="004E3656">
                    <w:rPr>
                      <w:rFonts w:ascii="Arial" w:eastAsia="Times New Roman" w:hAnsi="Arial" w:cs="Arial"/>
                      <w:noProof/>
                      <w:color w:val="000000"/>
                      <w:sz w:val="18"/>
                      <w:szCs w:val="18"/>
                      <w:lang w:val="es-MX" w:eastAsia="es-MX"/>
                    </w:rPr>
                    <w:drawing>
                      <wp:inline distT="0" distB="0" distL="0" distR="0" wp14:anchorId="27A62709" wp14:editId="46E1D582">
                        <wp:extent cx="152400" cy="152400"/>
                        <wp:effectExtent l="0" t="0" r="0" b="0"/>
                        <wp:docPr id="26" name="Imagen 2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Informe Preliminar de Evaluación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10" type="#_x0000_t75" style="width:1in;height:18pt" o:ole="">
                        <v:imagedata r:id="rId25" o:title=""/>
                      </v:shape>
                      <w:control r:id="rId26" w:name="DefaultOcxName71" w:shapeid="_x0000_i1110"/>
                    </w:object>
                  </w:r>
                  <w:r w:rsidRPr="004E3656">
                    <w:rPr>
                      <w:rFonts w:ascii="Arial" w:eastAsia="Times New Roman" w:hAnsi="Arial" w:cs="Arial"/>
                      <w:noProof/>
                      <w:color w:val="000000"/>
                      <w:sz w:val="18"/>
                      <w:szCs w:val="18"/>
                      <w:lang w:val="es-MX" w:eastAsia="es-MX"/>
                    </w:rPr>
                    <w:drawing>
                      <wp:inline distT="0" distB="0" distL="0" distR="0" wp14:anchorId="6B793E7A" wp14:editId="5FAE65B3">
                        <wp:extent cx="152400" cy="152400"/>
                        <wp:effectExtent l="0" t="0" r="0" b="0"/>
                        <wp:docPr id="27" name="Imagen 2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Errores u Omisiones de Naturaleza Subsanable</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13" type="#_x0000_t75" style="width:1in;height:18pt" o:ole="">
                        <v:imagedata r:id="rId27" o:title=""/>
                      </v:shape>
                      <w:control r:id="rId28" w:name="DefaultOcxName81" w:shapeid="_x0000_i1113"/>
                    </w:object>
                  </w:r>
                  <w:r w:rsidRPr="004E3656">
                    <w:rPr>
                      <w:rFonts w:ascii="Arial" w:eastAsia="Times New Roman" w:hAnsi="Arial" w:cs="Arial"/>
                      <w:noProof/>
                      <w:color w:val="000000"/>
                      <w:sz w:val="18"/>
                      <w:szCs w:val="18"/>
                      <w:lang w:val="es-MX" w:eastAsia="es-MX"/>
                    </w:rPr>
                    <w:drawing>
                      <wp:inline distT="0" distB="0" distL="0" distR="0" wp14:anchorId="3F796FC5" wp14:editId="4D0B074D">
                        <wp:extent cx="152400" cy="152400"/>
                        <wp:effectExtent l="0" t="0" r="0" b="0"/>
                        <wp:docPr id="28" name="Imagen 2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Ponderación y Evaluación de Subsanaciones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16" type="#_x0000_t75" style="width:1in;height:18pt" o:ole="">
                        <v:imagedata r:id="rId29" o:title=""/>
                      </v:shape>
                      <w:control r:id="rId30" w:name="DefaultOcxName91" w:shapeid="_x0000_i1116"/>
                    </w:object>
                  </w:r>
                  <w:r w:rsidRPr="004E3656">
                    <w:rPr>
                      <w:rFonts w:ascii="Arial" w:eastAsia="Times New Roman" w:hAnsi="Arial" w:cs="Arial"/>
                      <w:noProof/>
                      <w:color w:val="000000"/>
                      <w:sz w:val="18"/>
                      <w:szCs w:val="18"/>
                      <w:lang w:val="es-MX" w:eastAsia="es-MX"/>
                    </w:rPr>
                    <w:drawing>
                      <wp:inline distT="0" distB="0" distL="0" distR="0" wp14:anchorId="13F419CA" wp14:editId="3F3A3F4F">
                        <wp:extent cx="152400" cy="152400"/>
                        <wp:effectExtent l="0" t="0" r="0" b="0"/>
                        <wp:docPr id="29" name="Imagen 2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Oferentes Habilitados para presentación de Oferta Económica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19" type="#_x0000_t75" style="width:1in;height:18pt" o:ole="">
                        <v:imagedata r:id="rId31" o:title=""/>
                      </v:shape>
                      <w:control r:id="rId32" w:name="DefaultOcxName101" w:shapeid="_x0000_i1119"/>
                    </w:object>
                  </w:r>
                  <w:r w:rsidRPr="004E3656">
                    <w:rPr>
                      <w:rFonts w:ascii="Arial" w:eastAsia="Times New Roman" w:hAnsi="Arial" w:cs="Arial"/>
                      <w:noProof/>
                      <w:color w:val="000000"/>
                      <w:sz w:val="18"/>
                      <w:szCs w:val="18"/>
                      <w:lang w:val="es-MX" w:eastAsia="es-MX"/>
                    </w:rPr>
                    <w:drawing>
                      <wp:inline distT="0" distB="0" distL="0" distR="0" wp14:anchorId="649C4CBC" wp14:editId="3F130917">
                        <wp:extent cx="152400" cy="152400"/>
                        <wp:effectExtent l="0" t="0" r="0" b="0"/>
                        <wp:docPr id="30" name="Imagen 3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Apertura Oferta Económica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22" type="#_x0000_t75" style="width:1in;height:18pt" o:ole="">
                        <v:imagedata r:id="rId33" o:title=""/>
                      </v:shape>
                      <w:control r:id="rId34" w:name="DefaultOcxName111" w:shapeid="_x0000_i1122"/>
                    </w:object>
                  </w:r>
                  <w:r w:rsidRPr="004E3656">
                    <w:rPr>
                      <w:rFonts w:ascii="Arial" w:eastAsia="Times New Roman" w:hAnsi="Arial" w:cs="Arial"/>
                      <w:noProof/>
                      <w:color w:val="000000"/>
                      <w:sz w:val="18"/>
                      <w:szCs w:val="18"/>
                      <w:lang w:val="es-MX" w:eastAsia="es-MX"/>
                    </w:rPr>
                    <w:drawing>
                      <wp:inline distT="0" distB="0" distL="0" distR="0" wp14:anchorId="2B7C532B" wp14:editId="28C46B5C">
                        <wp:extent cx="152400" cy="152400"/>
                        <wp:effectExtent l="0" t="0" r="0" b="0"/>
                        <wp:docPr id="31" name="Imagen 3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Evaluación de Ofertas Económicas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25" type="#_x0000_t75" style="width:1in;height:18pt" o:ole="">
                        <v:imagedata r:id="rId35" o:title=""/>
                      </v:shape>
                      <w:control r:id="rId36" w:name="DefaultOcxName121" w:shapeid="_x0000_i1125"/>
                    </w:object>
                  </w:r>
                  <w:r w:rsidRPr="004E3656">
                    <w:rPr>
                      <w:rFonts w:ascii="Arial" w:eastAsia="Times New Roman" w:hAnsi="Arial" w:cs="Arial"/>
                      <w:noProof/>
                      <w:color w:val="000000"/>
                      <w:sz w:val="18"/>
                      <w:szCs w:val="18"/>
                      <w:lang w:val="es-MX" w:eastAsia="es-MX"/>
                    </w:rPr>
                    <w:drawing>
                      <wp:inline distT="0" distB="0" distL="0" distR="0" wp14:anchorId="241684DE" wp14:editId="550FEF48">
                        <wp:extent cx="152400" cy="152400"/>
                        <wp:effectExtent l="0" t="0" r="0" b="0"/>
                        <wp:docPr id="32" name="Imagen 3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Acto de Adjudicación</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28" type="#_x0000_t75" style="width:1in;height:18pt" o:ole="">
                        <v:imagedata r:id="rId37" o:title=""/>
                      </v:shape>
                      <w:control r:id="rId38" w:name="DefaultOcxName131" w:shapeid="_x0000_i1128"/>
                    </w:object>
                  </w:r>
                  <w:r w:rsidRPr="004E3656">
                    <w:rPr>
                      <w:rFonts w:ascii="Arial" w:eastAsia="Times New Roman" w:hAnsi="Arial" w:cs="Arial"/>
                      <w:noProof/>
                      <w:color w:val="000000"/>
                      <w:sz w:val="18"/>
                      <w:szCs w:val="18"/>
                      <w:lang w:val="es-MX" w:eastAsia="es-MX"/>
                    </w:rPr>
                    <w:drawing>
                      <wp:inline distT="0" distB="0" distL="0" distR="0" wp14:anchorId="41375C75" wp14:editId="18FEF05B">
                        <wp:extent cx="152400" cy="152400"/>
                        <wp:effectExtent l="0" t="0" r="0" b="0"/>
                        <wp:docPr id="33" name="Imagen 3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Adjudicación</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31" type="#_x0000_t75" style="width:1in;height:18pt" o:ole="">
                        <v:imagedata r:id="rId39" o:title=""/>
                      </v:shape>
                      <w:control r:id="rId40" w:name="DefaultOcxName141" w:shapeid="_x0000_i1131"/>
                    </w:object>
                  </w:r>
                  <w:r w:rsidRPr="004E3656">
                    <w:rPr>
                      <w:rFonts w:ascii="Arial" w:eastAsia="Times New Roman" w:hAnsi="Arial" w:cs="Arial"/>
                      <w:noProof/>
                      <w:color w:val="000000"/>
                      <w:sz w:val="18"/>
                      <w:szCs w:val="18"/>
                      <w:lang w:val="es-MX" w:eastAsia="es-MX"/>
                    </w:rPr>
                    <w:drawing>
                      <wp:inline distT="0" distB="0" distL="0" distR="0" wp14:anchorId="2F43B572" wp14:editId="69F38E6C">
                        <wp:extent cx="152400" cy="152400"/>
                        <wp:effectExtent l="0" t="0" r="0" b="0"/>
                        <wp:docPr id="34" name="Imagen 3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Constitución de Garantía de Fiel Cumplimiento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34" type="#_x0000_t75" style="width:1in;height:18pt" o:ole="">
                        <v:imagedata r:id="rId41" o:title=""/>
                      </v:shape>
                      <w:control r:id="rId42" w:name="DefaultOcxName151" w:shapeid="_x0000_i1134"/>
                    </w:object>
                  </w:r>
                  <w:r w:rsidRPr="004E3656">
                    <w:rPr>
                      <w:rFonts w:ascii="Arial" w:eastAsia="Times New Roman" w:hAnsi="Arial" w:cs="Arial"/>
                      <w:noProof/>
                      <w:color w:val="000000"/>
                      <w:sz w:val="18"/>
                      <w:szCs w:val="18"/>
                      <w:lang w:val="es-MX" w:eastAsia="es-MX"/>
                    </w:rPr>
                    <w:drawing>
                      <wp:inline distT="0" distB="0" distL="0" distR="0" wp14:anchorId="056956C5" wp14:editId="27A3AF4F">
                        <wp:extent cx="152400" cy="152400"/>
                        <wp:effectExtent l="0" t="0" r="0" b="0"/>
                        <wp:docPr id="35" name="Imagen 3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Suscripción del Contrato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37" type="#_x0000_t75" style="width:1in;height:18pt" o:ole="">
                        <v:imagedata r:id="rId43" o:title=""/>
                      </v:shape>
                      <w:control r:id="rId44" w:name="DefaultOcxName161" w:shapeid="_x0000_i1137"/>
                    </w:object>
                  </w:r>
                  <w:r w:rsidRPr="004E3656">
                    <w:rPr>
                      <w:rFonts w:ascii="Arial" w:eastAsia="Times New Roman" w:hAnsi="Arial" w:cs="Arial"/>
                      <w:noProof/>
                      <w:color w:val="000000"/>
                      <w:sz w:val="18"/>
                      <w:szCs w:val="18"/>
                      <w:lang w:val="es-MX" w:eastAsia="es-MX"/>
                    </w:rPr>
                    <w:drawing>
                      <wp:inline distT="0" distB="0" distL="0" distR="0" wp14:anchorId="6C780DE1" wp14:editId="5A25CFBD">
                        <wp:extent cx="152400" cy="152400"/>
                        <wp:effectExtent l="0" t="0" r="0" b="0"/>
                        <wp:docPr id="36" name="Imagen 3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Publicación del Contrato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225" w:dyaOrig="225">
                      <v:shape id="_x0000_i1140" type="#_x0000_t75" style="width:1in;height:18pt" o:ole="">
                        <v:imagedata r:id="rId45" o:title=""/>
                      </v:shape>
                      <w:control r:id="rId46" w:name="DefaultOcxName171" w:shapeid="_x0000_i1140"/>
                    </w:object>
                  </w:r>
                  <w:r w:rsidRPr="004E3656">
                    <w:rPr>
                      <w:rFonts w:ascii="Arial" w:eastAsia="Times New Roman" w:hAnsi="Arial" w:cs="Arial"/>
                      <w:noProof/>
                      <w:color w:val="000000"/>
                      <w:sz w:val="18"/>
                      <w:szCs w:val="18"/>
                      <w:lang w:val="es-MX" w:eastAsia="es-MX"/>
                    </w:rPr>
                    <w:drawing>
                      <wp:inline distT="0" distB="0" distL="0" distR="0" wp14:anchorId="6942BE77" wp14:editId="04FD9565">
                        <wp:extent cx="152400" cy="152400"/>
                        <wp:effectExtent l="0" t="0" r="0" b="0"/>
                        <wp:docPr id="37" name="Imagen 3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bl>
          <w:p w:rsidR="004E3656" w:rsidRPr="004E3656" w:rsidRDefault="004E3656" w:rsidP="004E3656">
            <w:pPr>
              <w:spacing w:after="0" w:line="240" w:lineRule="auto"/>
              <w:rPr>
                <w:rFonts w:ascii="Times New Roman" w:eastAsia="Times New Roman" w:hAnsi="Times New Roman" w:cs="Times New Roman"/>
                <w:vanish/>
                <w:sz w:val="24"/>
                <w:szCs w:val="24"/>
                <w:lang w:val="es-MX" w:eastAsia="es-MX"/>
              </w:rPr>
            </w:pPr>
          </w:p>
          <w:tbl>
            <w:tblPr>
              <w:tblW w:w="18854" w:type="dxa"/>
              <w:tblCellSpacing w:w="0" w:type="dxa"/>
              <w:shd w:val="clear" w:color="auto" w:fill="FFFFFF"/>
              <w:tblCellMar>
                <w:left w:w="0" w:type="dxa"/>
                <w:right w:w="0" w:type="dxa"/>
              </w:tblCellMar>
              <w:tblLook w:val="04A0" w:firstRow="1" w:lastRow="0" w:firstColumn="1" w:lastColumn="0" w:noHBand="0" w:noVBand="1"/>
            </w:tblPr>
            <w:tblGrid>
              <w:gridCol w:w="6664"/>
              <w:gridCol w:w="12190"/>
            </w:tblGrid>
            <w:tr w:rsidR="004E3656" w:rsidRPr="004E3656" w:rsidTr="004E3656">
              <w:trPr>
                <w:tblCellSpacing w:w="0" w:type="dxa"/>
              </w:trPr>
              <w:tc>
                <w:tcPr>
                  <w:tcW w:w="4548" w:type="dxa"/>
                  <w:shd w:val="clear" w:color="auto" w:fill="FFFFFF"/>
                  <w:tcMar>
                    <w:top w:w="30" w:type="dxa"/>
                    <w:left w:w="0" w:type="dxa"/>
                    <w:bottom w:w="30" w:type="dxa"/>
                    <w:right w:w="150" w:type="dxa"/>
                  </w:tcMa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Plazo de validez de las ofertas</w:t>
                  </w:r>
                </w:p>
              </w:tc>
              <w:tc>
                <w:tcPr>
                  <w:tcW w:w="8319" w:type="dxa"/>
                  <w:shd w:val="clear" w:color="auto" w:fill="FFFFFF"/>
                  <w:tcMar>
                    <w:top w:w="0" w:type="dxa"/>
                    <w:left w:w="0" w:type="dxa"/>
                    <w:bottom w:w="0" w:type="dxa"/>
                    <w:right w:w="150" w:type="dxa"/>
                  </w:tcMa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425"/>
                    <w:gridCol w:w="1800"/>
                  </w:tblGrid>
                  <w:tr w:rsidR="004E3656" w:rsidRPr="004E3656">
                    <w:trPr>
                      <w:tblCellSpacing w:w="0" w:type="dxa"/>
                    </w:trPr>
                    <w:tc>
                      <w:tcPr>
                        <w:tcW w:w="0" w:type="auto"/>
                        <w:hideMark/>
                      </w:tcPr>
                      <w:p w:rsidR="004E3656" w:rsidRPr="004E3656" w:rsidRDefault="004E3656" w:rsidP="004E3656">
                        <w:pPr>
                          <w:spacing w:after="0" w:line="240" w:lineRule="auto"/>
                          <w:rPr>
                            <w:rFonts w:ascii="Times New Roman" w:eastAsia="Times New Roman" w:hAnsi="Times New Roman" w:cs="Times New Roman"/>
                            <w:sz w:val="24"/>
                            <w:szCs w:val="24"/>
                            <w:lang w:val="es-MX" w:eastAsia="es-MX"/>
                          </w:rPr>
                        </w:pPr>
                        <w:r w:rsidRPr="004E3656">
                          <w:rPr>
                            <w:rFonts w:ascii="Times New Roman" w:eastAsia="Times New Roman" w:hAnsi="Times New Roman" w:cs="Times New Roman"/>
                            <w:sz w:val="24"/>
                            <w:szCs w:val="24"/>
                          </w:rPr>
                          <w:object w:dxaOrig="225" w:dyaOrig="225">
                            <v:shape id="_x0000_i1144" type="#_x0000_t75" style="width:60.75pt;height:18pt" o:ole="">
                              <v:imagedata r:id="rId47" o:title=""/>
                            </v:shape>
                            <w:control r:id="rId48" w:name="DefaultOcxName181" w:shapeid="_x0000_i1144"/>
                          </w:object>
                        </w:r>
                        <w:r w:rsidRPr="004E3656">
                          <w:rPr>
                            <w:rFonts w:ascii="Times New Roman" w:eastAsia="Times New Roman" w:hAnsi="Times New Roman" w:cs="Times New Roman"/>
                            <w:sz w:val="24"/>
                            <w:szCs w:val="24"/>
                            <w:lang w:val="es-MX" w:eastAsia="es-MX"/>
                          </w:rPr>
                          <w:t> </w:t>
                        </w:r>
                        <w:r w:rsidRPr="004E3656">
                          <w:rPr>
                            <w:rFonts w:ascii="Times New Roman" w:eastAsia="Times New Roman" w:hAnsi="Times New Roman" w:cs="Times New Roman"/>
                            <w:color w:val="FF0000"/>
                            <w:sz w:val="24"/>
                            <w:szCs w:val="24"/>
                            <w:lang w:val="es-MX" w:eastAsia="es-MX"/>
                          </w:rPr>
                          <w:t>*</w:t>
                        </w:r>
                      </w:p>
                    </w:tc>
                    <w:tc>
                      <w:tcPr>
                        <w:tcW w:w="0" w:type="auto"/>
                        <w:hideMark/>
                      </w:tcPr>
                      <w:p w:rsidR="004E3656" w:rsidRPr="004E3656" w:rsidRDefault="004E3656" w:rsidP="004E3656">
                        <w:pPr>
                          <w:spacing w:after="0" w:line="240" w:lineRule="auto"/>
                          <w:rPr>
                            <w:rFonts w:ascii="Times New Roman" w:eastAsia="Times New Roman" w:hAnsi="Times New Roman" w:cs="Times New Roman"/>
                            <w:sz w:val="24"/>
                            <w:szCs w:val="24"/>
                            <w:lang w:val="es-MX" w:eastAsia="es-MX"/>
                          </w:rPr>
                        </w:pPr>
                        <w:r w:rsidRPr="004E3656">
                          <w:rPr>
                            <w:rFonts w:ascii="Times New Roman" w:eastAsia="Times New Roman" w:hAnsi="Times New Roman" w:cs="Times New Roman"/>
                            <w:sz w:val="24"/>
                            <w:szCs w:val="24"/>
                          </w:rPr>
                          <w:object w:dxaOrig="225" w:dyaOrig="225">
                            <v:shape id="_x0000_i1147" type="#_x0000_t75" style="width:79.5pt;height:18pt" o:ole="">
                              <v:imagedata r:id="rId49" o:title=""/>
                            </v:shape>
                            <w:control r:id="rId50" w:name="DefaultOcxName191" w:shapeid="_x0000_i1147"/>
                          </w:object>
                        </w:r>
                        <w:r w:rsidRPr="004E3656">
                          <w:rPr>
                            <w:rFonts w:ascii="Times New Roman" w:eastAsia="Times New Roman" w:hAnsi="Times New Roman" w:cs="Times New Roman"/>
                            <w:sz w:val="24"/>
                            <w:szCs w:val="24"/>
                            <w:lang w:val="es-MX" w:eastAsia="es-MX"/>
                          </w:rPr>
                          <w:t> </w:t>
                        </w:r>
                        <w:r w:rsidRPr="004E3656">
                          <w:rPr>
                            <w:rFonts w:ascii="Times New Roman" w:eastAsia="Times New Roman" w:hAnsi="Times New Roman" w:cs="Times New Roman"/>
                            <w:color w:val="FF0000"/>
                            <w:sz w:val="24"/>
                            <w:szCs w:val="24"/>
                            <w:lang w:val="es-MX" w:eastAsia="es-MX"/>
                          </w:rPr>
                          <w:t>*</w:t>
                        </w:r>
                      </w:p>
                    </w:tc>
                  </w:tr>
                </w:tbl>
                <w:p w:rsidR="004E3656" w:rsidRPr="004E3656" w:rsidRDefault="004E3656" w:rsidP="004E3656">
                  <w:pPr>
                    <w:spacing w:after="0" w:line="240" w:lineRule="auto"/>
                    <w:rPr>
                      <w:rFonts w:ascii="Arial" w:eastAsia="Times New Roman" w:hAnsi="Arial" w:cs="Arial"/>
                      <w:color w:val="000000"/>
                      <w:sz w:val="18"/>
                      <w:szCs w:val="18"/>
                      <w:lang w:val="es-MX" w:eastAsia="es-MX"/>
                    </w:rPr>
                  </w:pPr>
                </w:p>
              </w:tc>
            </w:tr>
          </w:tbl>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roofErr w:type="spellStart"/>
            <w:r w:rsidRPr="00ED01E6">
              <w:rPr>
                <w:rFonts w:ascii="Arial" w:eastAsia="Times New Roman" w:hAnsi="Arial" w:cs="Arial"/>
                <w:b/>
                <w:bCs/>
                <w:color w:val="262626"/>
                <w:sz w:val="18"/>
                <w:szCs w:val="18"/>
                <w:lang w:val="es-MX" w:eastAsia="es-MX"/>
              </w:rPr>
              <w:t>ona</w:t>
            </w:r>
            <w:proofErr w:type="spellEnd"/>
            <w:r w:rsidRPr="00ED01E6">
              <w:rPr>
                <w:rFonts w:ascii="Arial" w:eastAsia="Times New Roman" w:hAnsi="Arial" w:cs="Arial"/>
                <w:b/>
                <w:bCs/>
                <w:color w:val="262626"/>
                <w:sz w:val="18"/>
                <w:szCs w:val="18"/>
                <w:lang w:val="es-MX" w:eastAsia="es-MX"/>
              </w:rPr>
              <w:t xml:space="preserve"> horaria</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lastRenderedPageBreak/>
              <w:t xml:space="preserve">(UTC-04:00) Georgetown, La Paz, </w:t>
            </w:r>
            <w:proofErr w:type="spellStart"/>
            <w:r w:rsidRPr="00ED01E6">
              <w:rPr>
                <w:rFonts w:ascii="Arial" w:eastAsia="Times New Roman" w:hAnsi="Arial" w:cs="Arial"/>
                <w:color w:val="000000"/>
                <w:sz w:val="18"/>
                <w:szCs w:val="18"/>
                <w:lang w:val="es-MX" w:eastAsia="es-MX"/>
              </w:rPr>
              <w:t>Manaus</w:t>
            </w:r>
            <w:proofErr w:type="spellEnd"/>
            <w:r w:rsidRPr="00ED01E6">
              <w:rPr>
                <w:rFonts w:ascii="Arial" w:eastAsia="Times New Roman" w:hAnsi="Arial" w:cs="Arial"/>
                <w:color w:val="000000"/>
                <w:sz w:val="18"/>
                <w:szCs w:val="18"/>
                <w:lang w:val="es-MX" w:eastAsia="es-MX"/>
              </w:rPr>
              <w:t>, San Juan</w:t>
            </w:r>
          </w:p>
        </w:tc>
        <w:tc>
          <w:tcPr>
            <w:tcW w:w="0" w:type="auto"/>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Fecha de publicación del aviso de convocatoria</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50" type="#_x0000_t75" style="width:1in;height:18pt" o:ole="">
                  <v:imagedata r:id="rId51" o:title=""/>
                </v:shape>
                <w:control r:id="rId52" w:name="DefaultOcxName" w:shapeid="_x0000_i1150"/>
              </w:object>
            </w:r>
            <w:r w:rsidRPr="00ED01E6">
              <w:rPr>
                <w:rFonts w:ascii="Arial" w:eastAsia="Times New Roman" w:hAnsi="Arial" w:cs="Arial"/>
                <w:noProof/>
                <w:color w:val="000000"/>
                <w:sz w:val="18"/>
                <w:szCs w:val="18"/>
                <w:lang w:val="es-MX" w:eastAsia="es-MX"/>
              </w:rPr>
              <w:drawing>
                <wp:inline distT="0" distB="0" distL="0" distR="0" wp14:anchorId="191B0C4C" wp14:editId="3DB37722">
                  <wp:extent cx="152400" cy="152400"/>
                  <wp:effectExtent l="0" t="0" r="0" b="0"/>
                  <wp:docPr id="19" name="Imagen 1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Presentación de aclaraciones</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53" type="#_x0000_t75" style="width:1in;height:18pt" o:ole="">
                  <v:imagedata r:id="rId53" o:title=""/>
                </v:shape>
                <w:control r:id="rId54" w:name="DefaultOcxName1" w:shapeid="_x0000_i1153"/>
              </w:object>
            </w:r>
            <w:r w:rsidRPr="00ED01E6">
              <w:rPr>
                <w:rFonts w:ascii="Arial" w:eastAsia="Times New Roman" w:hAnsi="Arial" w:cs="Arial"/>
                <w:noProof/>
                <w:color w:val="000000"/>
                <w:sz w:val="18"/>
                <w:szCs w:val="18"/>
                <w:lang w:val="es-MX" w:eastAsia="es-MX"/>
              </w:rPr>
              <w:drawing>
                <wp:inline distT="0" distB="0" distL="0" distR="0" wp14:anchorId="28EE1DAF" wp14:editId="51F57D3E">
                  <wp:extent cx="152400" cy="152400"/>
                  <wp:effectExtent l="0" t="0" r="0" b="0"/>
                  <wp:docPr id="2" name="Imagen 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56" type="#_x0000_t75" style="width:1in;height:18pt" o:ole="">
                  <v:imagedata r:id="rId15" o:title=""/>
                </v:shape>
                <w:control r:id="rId55" w:name="DefaultOcxName2" w:shapeid="_x0000_i1156"/>
              </w:object>
            </w:r>
            <w:r w:rsidRPr="00ED01E6">
              <w:rPr>
                <w:rFonts w:ascii="Arial" w:eastAsia="Times New Roman" w:hAnsi="Arial" w:cs="Arial"/>
                <w:noProof/>
                <w:color w:val="000000"/>
                <w:sz w:val="18"/>
                <w:szCs w:val="18"/>
                <w:lang w:val="es-MX" w:eastAsia="es-MX"/>
              </w:rPr>
              <w:drawing>
                <wp:inline distT="0" distB="0" distL="0" distR="0" wp14:anchorId="51D295FA" wp14:editId="16D08B96">
                  <wp:extent cx="152400" cy="152400"/>
                  <wp:effectExtent l="0" t="0" r="0" b="0"/>
                  <wp:docPr id="3" name="Imagen 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59" type="#_x0000_t75" style="width:1in;height:18pt" o:ole="">
                  <v:imagedata r:id="rId56" o:title=""/>
                </v:shape>
                <w:control r:id="rId57" w:name="DefaultOcxName3" w:shapeid="_x0000_i1159"/>
              </w:object>
            </w:r>
            <w:r w:rsidRPr="00ED01E6">
              <w:rPr>
                <w:rFonts w:ascii="Arial" w:eastAsia="Times New Roman" w:hAnsi="Arial" w:cs="Arial"/>
                <w:noProof/>
                <w:color w:val="000000"/>
                <w:sz w:val="18"/>
                <w:szCs w:val="18"/>
                <w:lang w:val="es-MX" w:eastAsia="es-MX"/>
              </w:rPr>
              <w:drawing>
                <wp:inline distT="0" distB="0" distL="0" distR="0" wp14:anchorId="5987C552" wp14:editId="48A9ADBC">
                  <wp:extent cx="152400" cy="152400"/>
                  <wp:effectExtent l="0" t="0" r="0" b="0"/>
                  <wp:docPr id="4" name="Imagen 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62" type="#_x0000_t75" style="width:1in;height:18pt" o:ole="">
                  <v:imagedata r:id="rId58" o:title=""/>
                </v:shape>
                <w:control r:id="rId59" w:name="DefaultOcxName4" w:shapeid="_x0000_i1162"/>
              </w:object>
            </w:r>
            <w:r w:rsidRPr="00ED01E6">
              <w:rPr>
                <w:rFonts w:ascii="Arial" w:eastAsia="Times New Roman" w:hAnsi="Arial" w:cs="Arial"/>
                <w:noProof/>
                <w:color w:val="000000"/>
                <w:sz w:val="18"/>
                <w:szCs w:val="18"/>
                <w:lang w:val="es-MX" w:eastAsia="es-MX"/>
              </w:rPr>
              <w:drawing>
                <wp:inline distT="0" distB="0" distL="0" distR="0" wp14:anchorId="307AE20F" wp14:editId="753F2E57">
                  <wp:extent cx="152400" cy="152400"/>
                  <wp:effectExtent l="0" t="0" r="0" b="0"/>
                  <wp:docPr id="5" name="Imagen 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65" type="#_x0000_t75" style="width:1in;height:18pt" o:ole="">
                  <v:imagedata r:id="rId60" o:title=""/>
                </v:shape>
                <w:control r:id="rId61" w:name="DefaultOcxName5" w:shapeid="_x0000_i1165"/>
              </w:object>
            </w:r>
            <w:r w:rsidRPr="00ED01E6">
              <w:rPr>
                <w:rFonts w:ascii="Arial" w:eastAsia="Times New Roman" w:hAnsi="Arial" w:cs="Arial"/>
                <w:noProof/>
                <w:color w:val="000000"/>
                <w:sz w:val="18"/>
                <w:szCs w:val="18"/>
                <w:lang w:val="es-MX" w:eastAsia="es-MX"/>
              </w:rPr>
              <w:drawing>
                <wp:inline distT="0" distB="0" distL="0" distR="0" wp14:anchorId="13E1B818" wp14:editId="55602731">
                  <wp:extent cx="152400" cy="152400"/>
                  <wp:effectExtent l="0" t="0" r="0" b="0"/>
                  <wp:docPr id="6" name="Imagen 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68" type="#_x0000_t75" style="width:1in;height:18pt" o:ole="">
                  <v:imagedata r:id="rId62" o:title=""/>
                </v:shape>
                <w:control r:id="rId63" w:name="DefaultOcxName6" w:shapeid="_x0000_i1168"/>
              </w:object>
            </w:r>
            <w:r w:rsidRPr="00ED01E6">
              <w:rPr>
                <w:rFonts w:ascii="Arial" w:eastAsia="Times New Roman" w:hAnsi="Arial" w:cs="Arial"/>
                <w:noProof/>
                <w:color w:val="000000"/>
                <w:sz w:val="18"/>
                <w:szCs w:val="18"/>
                <w:lang w:val="es-MX" w:eastAsia="es-MX"/>
              </w:rPr>
              <w:drawing>
                <wp:inline distT="0" distB="0" distL="0" distR="0" wp14:anchorId="64CC5EA9" wp14:editId="0F586DC3">
                  <wp:extent cx="152400" cy="152400"/>
                  <wp:effectExtent l="0" t="0" r="0" b="0"/>
                  <wp:docPr id="7" name="Imagen 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71" type="#_x0000_t75" style="width:1in;height:18pt" o:ole="">
                  <v:imagedata r:id="rId64" o:title=""/>
                </v:shape>
                <w:control r:id="rId65" w:name="DefaultOcxName7" w:shapeid="_x0000_i1171"/>
              </w:object>
            </w:r>
            <w:r w:rsidRPr="00ED01E6">
              <w:rPr>
                <w:rFonts w:ascii="Arial" w:eastAsia="Times New Roman" w:hAnsi="Arial" w:cs="Arial"/>
                <w:noProof/>
                <w:color w:val="000000"/>
                <w:sz w:val="18"/>
                <w:szCs w:val="18"/>
                <w:lang w:val="es-MX" w:eastAsia="es-MX"/>
              </w:rPr>
              <w:drawing>
                <wp:inline distT="0" distB="0" distL="0" distR="0" wp14:anchorId="4E7788B0" wp14:editId="5AC3A047">
                  <wp:extent cx="152400" cy="152400"/>
                  <wp:effectExtent l="0" t="0" r="0" b="0"/>
                  <wp:docPr id="8" name="Imagen 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74" type="#_x0000_t75" style="width:1in;height:18pt" o:ole="">
                  <v:imagedata r:id="rId66" o:title=""/>
                </v:shape>
                <w:control r:id="rId67" w:name="DefaultOcxName8" w:shapeid="_x0000_i1174"/>
              </w:object>
            </w:r>
            <w:r w:rsidRPr="00ED01E6">
              <w:rPr>
                <w:rFonts w:ascii="Arial" w:eastAsia="Times New Roman" w:hAnsi="Arial" w:cs="Arial"/>
                <w:noProof/>
                <w:color w:val="000000"/>
                <w:sz w:val="18"/>
                <w:szCs w:val="18"/>
                <w:lang w:val="es-MX" w:eastAsia="es-MX"/>
              </w:rPr>
              <w:drawing>
                <wp:inline distT="0" distB="0" distL="0" distR="0" wp14:anchorId="1DE8A38E" wp14:editId="00D73750">
                  <wp:extent cx="152400" cy="152400"/>
                  <wp:effectExtent l="0" t="0" r="0" b="0"/>
                  <wp:docPr id="9" name="Imagen 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Ponderación y Evaluación de Subsanaciones</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225" w:dyaOrig="225">
                <v:shape id="_x0000_i1177" type="#_x0000_t75" style="width:1in;height:18pt" o:ole="">
                  <v:imagedata r:id="rId68" o:title=""/>
                </v:shape>
                <w:control r:id="rId69" w:name="DefaultOcxName9" w:shapeid="_x0000_i1177"/>
              </w:object>
            </w:r>
            <w:r w:rsidRPr="00ED01E6">
              <w:rPr>
                <w:rFonts w:ascii="Arial" w:eastAsia="Times New Roman" w:hAnsi="Arial" w:cs="Arial"/>
                <w:noProof/>
                <w:color w:val="000000"/>
                <w:sz w:val="18"/>
                <w:szCs w:val="18"/>
                <w:lang w:val="es-MX" w:eastAsia="es-MX"/>
              </w:rPr>
              <w:drawing>
                <wp:inline distT="0" distB="0" distL="0" distR="0" wp14:anchorId="5B71986E" wp14:editId="2FF19FC9">
                  <wp:extent cx="152400" cy="152400"/>
                  <wp:effectExtent l="0" t="0" r="0" b="0"/>
                  <wp:docPr id="10" name="Imagen 1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bl>
    <w:p w:rsidR="00825817" w:rsidRPr="005C10E0" w:rsidRDefault="00825817" w:rsidP="00825817">
      <w:pPr>
        <w:spacing w:after="0" w:line="240" w:lineRule="auto"/>
        <w:rPr>
          <w:rFonts w:ascii="Arial Narrow" w:eastAsia="Times New Roman" w:hAnsi="Arial Narrow" w:cs="Times New Roman"/>
          <w:sz w:val="24"/>
          <w:szCs w:val="24"/>
          <w:lang w:val="es-ES" w:eastAsia="en-U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6" w:name="_Toc159673555"/>
      <w:bookmarkStart w:id="127" w:name="_Toc185953122"/>
      <w:bookmarkStart w:id="128" w:name="_Toc287339261"/>
      <w:r w:rsidRPr="00437CCB">
        <w:rPr>
          <w:rFonts w:ascii="Arial Narrow" w:eastAsia="Times New Roman" w:hAnsi="Arial Narrow" w:cs="Arial"/>
          <w:b/>
          <w:bCs/>
          <w:sz w:val="24"/>
          <w:szCs w:val="24"/>
          <w:lang w:val="es-ES" w:eastAsia="en-US"/>
        </w:rPr>
        <w:t>2.6 Disponibilidad y Adquisición del Pliego de Condiciones</w:t>
      </w:r>
      <w:bookmarkEnd w:id="126"/>
      <w:bookmarkEnd w:id="127"/>
      <w:bookmarkEnd w:id="128"/>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437CCB" w:rsidRDefault="00825817" w:rsidP="00825817">
      <w:pPr>
        <w:spacing w:after="0" w:line="240" w:lineRule="auto"/>
        <w:rPr>
          <w:rFonts w:ascii="Arial Narrow" w:eastAsia="Times New Roman" w:hAnsi="Arial Narrow" w:cs="Arial"/>
          <w:b/>
          <w:sz w:val="24"/>
          <w:szCs w:val="24"/>
          <w:lang w:eastAsia="es-ES"/>
        </w:rPr>
      </w:pPr>
      <w:r w:rsidRPr="00437CCB">
        <w:rPr>
          <w:rFonts w:ascii="Arial Narrow" w:eastAsia="Times New Roman" w:hAnsi="Arial Narrow" w:cs="Arial"/>
          <w:sz w:val="24"/>
          <w:szCs w:val="24"/>
          <w:lang w:eastAsia="es-ES"/>
        </w:rPr>
        <w:t xml:space="preserve">El Pliego de Condiciones estará disponible para quien lo solicite, en la sede central de la </w:t>
      </w:r>
      <w:r w:rsidRPr="00437CCB">
        <w:rPr>
          <w:rFonts w:ascii="Arial Narrow" w:eastAsia="Times New Roman" w:hAnsi="Arial Narrow" w:cs="Arial"/>
          <w:b/>
          <w:sz w:val="24"/>
          <w:szCs w:val="24"/>
          <w:lang w:eastAsia="es-ES"/>
        </w:rPr>
        <w:t xml:space="preserve">[Ayuntamiento Municipal de los </w:t>
      </w:r>
      <w:proofErr w:type="spellStart"/>
      <w:r w:rsidRPr="00437CCB">
        <w:rPr>
          <w:rFonts w:ascii="Arial Narrow" w:eastAsia="Times New Roman" w:hAnsi="Arial Narrow" w:cs="Arial"/>
          <w:b/>
          <w:sz w:val="24"/>
          <w:szCs w:val="24"/>
          <w:lang w:eastAsia="es-ES"/>
        </w:rPr>
        <w:t>Alcarrizos</w:t>
      </w:r>
      <w:proofErr w:type="spellEnd"/>
      <w:r w:rsidRPr="00437CCB">
        <w:rPr>
          <w:rFonts w:ascii="Arial Narrow" w:eastAsia="Times New Roman" w:hAnsi="Arial Narrow" w:cs="Arial"/>
          <w:b/>
          <w:sz w:val="24"/>
          <w:szCs w:val="24"/>
          <w:lang w:eastAsia="es-ES"/>
        </w:rPr>
        <w:t>, oficina de Compras y Contrataciones del AMA, 2do nivel],</w:t>
      </w:r>
      <w:r w:rsidRPr="00437CCB">
        <w:rPr>
          <w:rFonts w:ascii="Arial Narrow" w:eastAsia="Times New Roman" w:hAnsi="Arial Narrow" w:cs="Arial"/>
          <w:sz w:val="24"/>
          <w:szCs w:val="24"/>
          <w:lang w:eastAsia="es-ES"/>
        </w:rPr>
        <w:t xml:space="preserve"> ubicada en la </w:t>
      </w:r>
      <w:r w:rsidRPr="00437CCB">
        <w:rPr>
          <w:rFonts w:ascii="Arial Narrow" w:eastAsia="Times New Roman" w:hAnsi="Arial Narrow" w:cs="Arial"/>
          <w:b/>
          <w:sz w:val="24"/>
          <w:szCs w:val="24"/>
          <w:lang w:eastAsia="es-ES"/>
        </w:rPr>
        <w:t xml:space="preserve">C/Duarte, Municipio Los </w:t>
      </w:r>
      <w:proofErr w:type="spellStart"/>
      <w:r w:rsidRPr="00437CCB">
        <w:rPr>
          <w:rFonts w:ascii="Arial Narrow" w:eastAsia="Times New Roman" w:hAnsi="Arial Narrow" w:cs="Arial"/>
          <w:b/>
          <w:sz w:val="24"/>
          <w:szCs w:val="24"/>
          <w:lang w:eastAsia="es-ES"/>
        </w:rPr>
        <w:t>Alcarrizos</w:t>
      </w:r>
      <w:proofErr w:type="spellEnd"/>
      <w:r w:rsidRPr="00437CCB">
        <w:rPr>
          <w:rFonts w:ascii="Arial Narrow" w:eastAsia="Times New Roman" w:hAnsi="Arial Narrow" w:cs="Arial"/>
          <w:b/>
          <w:sz w:val="24"/>
          <w:szCs w:val="24"/>
          <w:lang w:eastAsia="es-ES"/>
        </w:rPr>
        <w:t>, Provincia Santo Domingo, R.D. O A</w:t>
      </w:r>
      <w:r>
        <w:rPr>
          <w:rFonts w:ascii="Arial Narrow" w:eastAsia="Times New Roman" w:hAnsi="Arial Narrow" w:cs="Arial"/>
          <w:b/>
          <w:sz w:val="24"/>
          <w:szCs w:val="24"/>
          <w:lang w:eastAsia="es-ES"/>
        </w:rPr>
        <w:t xml:space="preserve"> </w:t>
      </w:r>
      <w:r w:rsidRPr="00437CCB">
        <w:rPr>
          <w:rFonts w:ascii="Arial Narrow" w:eastAsia="Times New Roman" w:hAnsi="Arial Narrow" w:cs="Arial"/>
          <w:b/>
          <w:sz w:val="24"/>
          <w:szCs w:val="24"/>
          <w:lang w:eastAsia="es-ES"/>
        </w:rPr>
        <w:t>través del Portal de Compras y Contrataciones</w:t>
      </w:r>
      <w:r w:rsidRPr="00437CCB">
        <w:rPr>
          <w:rFonts w:ascii="Arial Narrow" w:eastAsia="Times New Roman" w:hAnsi="Arial Narrow" w:cs="Arial"/>
          <w:sz w:val="24"/>
          <w:szCs w:val="24"/>
          <w:lang w:eastAsia="es-ES"/>
        </w:rPr>
        <w:t>]</w:t>
      </w:r>
      <w:r>
        <w:rPr>
          <w:rFonts w:ascii="Arial Narrow" w:eastAsia="Times New Roman" w:hAnsi="Arial Narrow" w:cs="Arial"/>
          <w:sz w:val="24"/>
          <w:szCs w:val="24"/>
          <w:lang w:eastAsia="es-ES"/>
        </w:rPr>
        <w:t xml:space="preserve"> </w:t>
      </w:r>
      <w:r w:rsidRPr="00437CCB">
        <w:rPr>
          <w:rFonts w:ascii="Arial Narrow" w:eastAsia="Times New Roman" w:hAnsi="Arial Narrow" w:cs="Arial"/>
          <w:sz w:val="24"/>
          <w:szCs w:val="24"/>
          <w:lang w:eastAsia="es-ES"/>
        </w:rPr>
        <w:t xml:space="preserve">en el horario </w:t>
      </w:r>
      <w:proofErr w:type="gramStart"/>
      <w:r w:rsidRPr="00437CCB">
        <w:rPr>
          <w:rFonts w:ascii="Arial Narrow" w:eastAsia="Times New Roman" w:hAnsi="Arial Narrow" w:cs="Arial"/>
          <w:sz w:val="24"/>
          <w:szCs w:val="24"/>
          <w:lang w:eastAsia="es-ES"/>
        </w:rPr>
        <w:t>de</w:t>
      </w:r>
      <w:r w:rsidRPr="00437CCB">
        <w:rPr>
          <w:rFonts w:ascii="Arial Narrow" w:eastAsia="Times New Roman" w:hAnsi="Arial Narrow" w:cs="Arial"/>
          <w:b/>
          <w:sz w:val="24"/>
          <w:szCs w:val="24"/>
          <w:lang w:eastAsia="es-ES"/>
        </w:rPr>
        <w:t>[</w:t>
      </w:r>
      <w:proofErr w:type="gramEnd"/>
      <w:r w:rsidRPr="00437CCB">
        <w:rPr>
          <w:rFonts w:ascii="Arial Narrow" w:eastAsia="Times New Roman" w:hAnsi="Arial Narrow" w:cs="Arial"/>
          <w:b/>
          <w:sz w:val="24"/>
          <w:szCs w:val="24"/>
          <w:lang w:eastAsia="es-ES"/>
        </w:rPr>
        <w:t xml:space="preserve"> 8:A.M. A 3:P.M. De lunes a viernes</w:t>
      </w:r>
      <w:r w:rsidRPr="00437CCB">
        <w:rPr>
          <w:rFonts w:ascii="Arial Narrow" w:eastAsia="Times New Roman" w:hAnsi="Arial Narrow" w:cs="Arial"/>
          <w:b/>
          <w:sz w:val="20"/>
          <w:szCs w:val="20"/>
          <w:lang w:eastAsia="es-ES"/>
        </w:rPr>
        <w:t>]</w:t>
      </w:r>
      <w:r w:rsidRPr="00437CCB">
        <w:rPr>
          <w:rFonts w:ascii="Arial Narrow" w:eastAsia="Times New Roman" w:hAnsi="Arial Narrow" w:cs="Arial"/>
          <w:sz w:val="24"/>
          <w:szCs w:val="24"/>
          <w:lang w:eastAsia="es-ES"/>
        </w:rPr>
        <w:t xml:space="preserve">, en la fecha indicada en el Cronograma de la comparación de precios y  </w:t>
      </w:r>
      <w:r w:rsidRPr="007E21E1">
        <w:rPr>
          <w:rFonts w:ascii="Arial Narrow" w:eastAsia="Times New Roman" w:hAnsi="Arial Narrow" w:cs="Arial"/>
          <w:b/>
          <w:sz w:val="24"/>
          <w:szCs w:val="24"/>
          <w:lang w:eastAsia="es-ES"/>
        </w:rPr>
        <w:t>en la página Web de la institución y en el portal administrado por el Órgano Rector</w:t>
      </w:r>
      <w:r w:rsidRPr="00437CCB">
        <w:rPr>
          <w:rFonts w:ascii="Arial Narrow" w:eastAsia="Times New Roman" w:hAnsi="Arial Narrow" w:cs="Arial"/>
          <w:b/>
          <w:sz w:val="24"/>
          <w:szCs w:val="24"/>
          <w:lang w:eastAsia="es-ES"/>
        </w:rPr>
        <w:t xml:space="preserve">, </w:t>
      </w:r>
      <w:r w:rsidRPr="00437CCB">
        <w:rPr>
          <w:rFonts w:ascii="Arial Narrow" w:eastAsia="Times New Roman" w:hAnsi="Arial Narrow" w:cs="Arial"/>
          <w:sz w:val="24"/>
          <w:szCs w:val="24"/>
          <w:lang w:eastAsia="es-ES"/>
        </w:rPr>
        <w:t xml:space="preserve"> para todos los interesados.</w:t>
      </w:r>
    </w:p>
    <w:p w:rsidR="00825817" w:rsidRPr="00437CCB" w:rsidRDefault="00825817" w:rsidP="00825817">
      <w:pPr>
        <w:spacing w:after="0" w:line="240" w:lineRule="auto"/>
        <w:jc w:val="both"/>
        <w:rPr>
          <w:rFonts w:ascii="Arial Narrow" w:eastAsia="Times New Roman" w:hAnsi="Arial Narrow" w:cs="Arial"/>
          <w:sz w:val="24"/>
          <w:szCs w:val="24"/>
          <w:lang w:eastAsia="es-ES"/>
        </w:rPr>
      </w:pPr>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9" w:name="_Toc159673556"/>
      <w:bookmarkStart w:id="130" w:name="_Toc185953123"/>
      <w:bookmarkStart w:id="131" w:name="_Toc287339262"/>
      <w:r w:rsidRPr="00437CCB">
        <w:rPr>
          <w:rFonts w:ascii="Arial Narrow" w:eastAsia="Times New Roman" w:hAnsi="Arial Narrow" w:cs="Arial"/>
          <w:b/>
          <w:bCs/>
          <w:sz w:val="24"/>
          <w:szCs w:val="24"/>
          <w:lang w:val="es-ES" w:eastAsia="en-US"/>
        </w:rPr>
        <w:t>2.7 Conocimiento y Aceptación del Pliego de Condiciones</w:t>
      </w:r>
      <w:bookmarkEnd w:id="129"/>
      <w:bookmarkEnd w:id="130"/>
      <w:bookmarkEnd w:id="131"/>
    </w:p>
    <w:p w:rsidR="00825817" w:rsidRPr="00437CCB" w:rsidRDefault="00825817" w:rsidP="00825817">
      <w:pPr>
        <w:spacing w:after="0" w:line="240" w:lineRule="auto"/>
        <w:jc w:val="both"/>
        <w:rPr>
          <w:rFonts w:ascii="Arial Narrow" w:eastAsia="Times New Roman" w:hAnsi="Arial Narrow" w:cs="Arial"/>
          <w:sz w:val="24"/>
          <w:szCs w:val="24"/>
          <w:lang w:eastAsia="es-ES"/>
        </w:rPr>
      </w:pPr>
      <w:r w:rsidRPr="00437CCB">
        <w:rPr>
          <w:rFonts w:ascii="Arial Narrow" w:eastAsia="Times New Roman" w:hAnsi="Arial Narrow" w:cs="Arial"/>
          <w:sz w:val="24"/>
          <w:szCs w:val="24"/>
          <w:lang w:eastAsia="es-ES"/>
        </w:rPr>
        <w:t xml:space="preserve">El sólo hecho de un Oferente/Proponente participar en la comparación de precios implica pleno conocimiento, aceptación y sometimiento por él, por sus miembros, ejecutivos, Representante Legal y Agentes Autorizados, a los procedimientos, condiciones, estipulaciones y normativas, sin excepción alguna, establecidos en el presente Pliego de Condiciones, el cual tienen carácter jurídicamente obligatorio y vinculante. </w:t>
      </w:r>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32" w:name="_Toc185953144"/>
    </w:p>
    <w:p w:rsidR="00825817" w:rsidRPr="006A6CE2" w:rsidRDefault="00825817" w:rsidP="00825817">
      <w:pPr>
        <w:pStyle w:val="Prrafodelista"/>
        <w:keepNext/>
        <w:numPr>
          <w:ilvl w:val="1"/>
          <w:numId w:val="29"/>
        </w:numPr>
        <w:tabs>
          <w:tab w:val="left" w:pos="7920"/>
          <w:tab w:val="left" w:pos="9895"/>
        </w:tabs>
        <w:autoSpaceDE w:val="0"/>
        <w:autoSpaceDN w:val="0"/>
        <w:adjustRightInd w:val="0"/>
        <w:outlineLvl w:val="2"/>
        <w:rPr>
          <w:rFonts w:ascii="Arial Narrow" w:hAnsi="Arial Narrow" w:cs="Arial"/>
          <w:b/>
          <w:bCs/>
          <w:lang w:val="es-ES" w:eastAsia="en-US"/>
        </w:rPr>
      </w:pPr>
      <w:bookmarkStart w:id="133" w:name="_Toc287339263"/>
      <w:bookmarkEnd w:id="132"/>
      <w:r w:rsidRPr="006A6CE2">
        <w:rPr>
          <w:rFonts w:ascii="Arial Narrow" w:hAnsi="Arial Narrow" w:cs="Arial"/>
          <w:b/>
          <w:bCs/>
          <w:lang w:val="es-ES" w:eastAsia="en-US"/>
        </w:rPr>
        <w:t>Especificaciones Técnica</w:t>
      </w:r>
      <w:bookmarkEnd w:id="133"/>
    </w:p>
    <w:p w:rsidR="00825817" w:rsidRPr="006A6CE2" w:rsidRDefault="00825817" w:rsidP="00825817">
      <w:pPr>
        <w:pStyle w:val="Prrafodelista"/>
        <w:keepNext/>
        <w:tabs>
          <w:tab w:val="left" w:pos="7920"/>
          <w:tab w:val="left" w:pos="9895"/>
        </w:tabs>
        <w:autoSpaceDE w:val="0"/>
        <w:autoSpaceDN w:val="0"/>
        <w:adjustRightInd w:val="0"/>
        <w:outlineLvl w:val="2"/>
        <w:rPr>
          <w:rFonts w:ascii="Arial Narrow" w:hAnsi="Arial Narrow" w:cs="Arial"/>
          <w:b/>
          <w:bCs/>
          <w:lang w:val="es-ES" w:eastAsia="en-US"/>
        </w:rPr>
      </w:pPr>
    </w:p>
    <w:p w:rsidR="00825817" w:rsidRPr="00071AF8" w:rsidRDefault="00825817" w:rsidP="00825817">
      <w:pPr>
        <w:spacing w:after="0" w:line="240" w:lineRule="auto"/>
        <w:jc w:val="both"/>
        <w:rPr>
          <w:rFonts w:ascii="Arial Narrow" w:eastAsia="Times New Roman" w:hAnsi="Arial Narrow" w:cs="Arial"/>
          <w:b/>
          <w:lang w:val="es-ES" w:eastAsia="en-US"/>
        </w:rPr>
      </w:pPr>
      <w:r w:rsidRPr="00071AF8">
        <w:rPr>
          <w:rFonts w:ascii="Arial Narrow" w:eastAsia="Times New Roman" w:hAnsi="Arial Narrow" w:cs="Arial"/>
          <w:sz w:val="24"/>
          <w:szCs w:val="24"/>
          <w:lang w:eastAsia="es-ES"/>
        </w:rPr>
        <w:t>[</w:t>
      </w:r>
      <w:r w:rsidRPr="00071AF8">
        <w:rPr>
          <w:rFonts w:ascii="Arial Narrow" w:eastAsia="Times New Roman" w:hAnsi="Arial Narrow" w:cs="Times New Roman"/>
          <w:b/>
          <w:bCs/>
          <w:sz w:val="24"/>
          <w:szCs w:val="24"/>
          <w:lang w:eastAsia="es-ES"/>
        </w:rPr>
        <w:t xml:space="preserve">COMPARACION DE PRECIOS, Para la Compras de </w:t>
      </w:r>
      <w:r w:rsidRPr="00071AF8">
        <w:rPr>
          <w:rFonts w:ascii="Arial Narrow" w:hAnsi="Arial Narrow"/>
          <w:b/>
          <w:sz w:val="24"/>
          <w:szCs w:val="24"/>
        </w:rPr>
        <w:t>(Compra de 2</w:t>
      </w:r>
      <w:r w:rsidR="007E21E1">
        <w:rPr>
          <w:rFonts w:ascii="Arial Narrow" w:hAnsi="Arial Narrow"/>
          <w:b/>
          <w:sz w:val="24"/>
          <w:szCs w:val="24"/>
        </w:rPr>
        <w:t>3</w:t>
      </w:r>
      <w:r w:rsidRPr="00071AF8">
        <w:rPr>
          <w:rFonts w:ascii="Arial Narrow" w:hAnsi="Arial Narrow"/>
          <w:b/>
          <w:sz w:val="24"/>
          <w:szCs w:val="24"/>
        </w:rPr>
        <w:t>,</w:t>
      </w:r>
      <w:r w:rsidR="007E21E1">
        <w:rPr>
          <w:rFonts w:ascii="Arial Narrow" w:hAnsi="Arial Narrow"/>
          <w:b/>
          <w:sz w:val="24"/>
          <w:szCs w:val="24"/>
        </w:rPr>
        <w:t>5</w:t>
      </w:r>
      <w:r>
        <w:rPr>
          <w:rFonts w:ascii="Arial Narrow" w:hAnsi="Arial Narrow"/>
          <w:b/>
          <w:sz w:val="24"/>
          <w:szCs w:val="24"/>
        </w:rPr>
        <w:t>00</w:t>
      </w:r>
      <w:r w:rsidRPr="00071AF8">
        <w:rPr>
          <w:rFonts w:ascii="Arial Narrow" w:hAnsi="Arial Narrow"/>
          <w:b/>
          <w:sz w:val="24"/>
          <w:szCs w:val="24"/>
        </w:rPr>
        <w:t>-GL de Combustible Gasoil</w:t>
      </w:r>
      <w:r w:rsidR="007E21E1">
        <w:rPr>
          <w:rFonts w:ascii="Arial Narrow" w:hAnsi="Arial Narrow"/>
          <w:b/>
          <w:sz w:val="24"/>
          <w:szCs w:val="24"/>
        </w:rPr>
        <w:t xml:space="preserve"> Regular</w:t>
      </w:r>
      <w:r w:rsidRPr="00071AF8">
        <w:rPr>
          <w:rFonts w:ascii="Arial Narrow" w:hAnsi="Arial Narrow"/>
          <w:b/>
          <w:sz w:val="24"/>
          <w:szCs w:val="24"/>
        </w:rPr>
        <w:t>)</w:t>
      </w:r>
      <w:r w:rsidRPr="00071AF8">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071AF8">
        <w:rPr>
          <w:rFonts w:ascii="Arial Narrow" w:eastAsiaTheme="minorHAnsi" w:hAnsi="Arial Narrow"/>
          <w:b/>
          <w:sz w:val="24"/>
          <w:szCs w:val="24"/>
          <w:lang w:eastAsia="en-US"/>
        </w:rPr>
        <w:t xml:space="preserve">Camiones Compactadores </w:t>
      </w:r>
      <w:r>
        <w:rPr>
          <w:rFonts w:ascii="Arial Narrow" w:eastAsiaTheme="minorHAnsi" w:hAnsi="Arial Narrow"/>
          <w:b/>
          <w:sz w:val="24"/>
          <w:szCs w:val="24"/>
          <w:lang w:eastAsia="en-US"/>
        </w:rPr>
        <w:t xml:space="preserve">y Vehículos prestado a esta Institución, </w:t>
      </w:r>
      <w:r w:rsidRPr="00071AF8">
        <w:rPr>
          <w:rFonts w:ascii="Arial Narrow" w:eastAsiaTheme="minorHAnsi" w:hAnsi="Arial Narrow"/>
          <w:b/>
          <w:sz w:val="24"/>
          <w:szCs w:val="24"/>
          <w:lang w:eastAsia="en-US"/>
        </w:rPr>
        <w:t xml:space="preserve">que recogen los desechos sólidos del Municipio, durante el </w:t>
      </w:r>
      <w:r>
        <w:rPr>
          <w:rFonts w:ascii="Arial Narrow" w:eastAsiaTheme="minorHAnsi" w:hAnsi="Arial Narrow"/>
          <w:b/>
          <w:sz w:val="24"/>
          <w:szCs w:val="24"/>
          <w:lang w:eastAsia="en-US"/>
        </w:rPr>
        <w:t xml:space="preserve">próximo </w:t>
      </w:r>
      <w:r w:rsidRPr="00071AF8">
        <w:rPr>
          <w:rFonts w:ascii="Arial Narrow" w:eastAsiaTheme="minorHAnsi" w:hAnsi="Arial Narrow"/>
          <w:b/>
          <w:sz w:val="24"/>
          <w:szCs w:val="24"/>
          <w:lang w:eastAsia="en-US"/>
        </w:rPr>
        <w:t xml:space="preserve">trimestre, </w:t>
      </w:r>
      <w:r w:rsidRPr="00071AF8">
        <w:rPr>
          <w:rFonts w:ascii="Arial Narrow" w:hAnsi="Arial Narrow"/>
          <w:b/>
          <w:sz w:val="24"/>
          <w:szCs w:val="24"/>
        </w:rPr>
        <w:t>del año</w:t>
      </w:r>
      <w:r w:rsidRPr="00071AF8">
        <w:rPr>
          <w:rFonts w:ascii="Arial Narrow" w:hAnsi="Arial Narrow"/>
          <w:b/>
          <w:spacing w:val="-3"/>
          <w:sz w:val="24"/>
          <w:szCs w:val="24"/>
        </w:rPr>
        <w:t xml:space="preserve"> </w:t>
      </w:r>
      <w:r w:rsidRPr="00071AF8">
        <w:rPr>
          <w:rFonts w:ascii="Arial Narrow" w:hAnsi="Arial Narrow"/>
          <w:b/>
          <w:sz w:val="24"/>
          <w:szCs w:val="24"/>
        </w:rPr>
        <w:t xml:space="preserve">202, </w:t>
      </w:r>
      <w:r w:rsidRPr="00071AF8">
        <w:rPr>
          <w:rFonts w:ascii="Arial Narrow" w:eastAsia="Times New Roman" w:hAnsi="Arial Narrow" w:cs="Arial"/>
          <w:sz w:val="24"/>
          <w:szCs w:val="24"/>
          <w:lang w:val="es-ES" w:eastAsia="en-US"/>
        </w:rPr>
        <w:t xml:space="preserve">llevada a cabo por </w:t>
      </w:r>
      <w:r w:rsidRPr="00071AF8">
        <w:rPr>
          <w:rFonts w:ascii="Arial Narrow" w:eastAsia="Times New Roman" w:hAnsi="Arial Narrow" w:cs="Arial"/>
          <w:b/>
          <w:sz w:val="24"/>
          <w:szCs w:val="24"/>
          <w:lang w:val="es-ES" w:eastAsia="en-US"/>
        </w:rPr>
        <w:t xml:space="preserve">[el Ayuntamiento municipal de Los </w:t>
      </w:r>
      <w:proofErr w:type="spellStart"/>
      <w:r w:rsidRPr="00071AF8">
        <w:rPr>
          <w:rFonts w:ascii="Arial Narrow" w:eastAsia="Times New Roman" w:hAnsi="Arial Narrow" w:cs="Arial"/>
          <w:b/>
          <w:sz w:val="24"/>
          <w:szCs w:val="24"/>
          <w:lang w:val="es-ES" w:eastAsia="en-US"/>
        </w:rPr>
        <w:t>Alcarrizos</w:t>
      </w:r>
      <w:proofErr w:type="spellEnd"/>
      <w:r>
        <w:rPr>
          <w:rFonts w:ascii="Arial Narrow" w:eastAsia="Times New Roman" w:hAnsi="Arial Narrow" w:cs="Arial"/>
          <w:b/>
          <w:sz w:val="24"/>
          <w:szCs w:val="24"/>
          <w:lang w:val="es-ES" w:eastAsia="en-US"/>
        </w:rPr>
        <w:t xml:space="preserve"> </w:t>
      </w:r>
      <w:r w:rsidRPr="00071AF8">
        <w:rPr>
          <w:rFonts w:ascii="Arial Narrow" w:eastAsia="Times New Roman" w:hAnsi="Arial Narrow" w:cs="Arial"/>
          <w:b/>
          <w:lang w:val="es-ES_tradnl" w:eastAsia="en-US"/>
        </w:rPr>
        <w:t>(Referencia: AMA-CCC-CP-202</w:t>
      </w:r>
      <w:r w:rsidR="007E21E1">
        <w:rPr>
          <w:rFonts w:ascii="Arial Narrow" w:eastAsia="Times New Roman" w:hAnsi="Arial Narrow" w:cs="Arial"/>
          <w:b/>
          <w:lang w:val="es-ES_tradnl" w:eastAsia="en-US"/>
        </w:rPr>
        <w:t>3</w:t>
      </w:r>
      <w:r w:rsidRPr="00071AF8">
        <w:rPr>
          <w:rFonts w:ascii="Arial Narrow" w:eastAsia="Times New Roman" w:hAnsi="Arial Narrow" w:cs="Arial"/>
          <w:b/>
          <w:lang w:val="es-ES_tradnl" w:eastAsia="en-US"/>
        </w:rPr>
        <w:t>-0</w:t>
      </w:r>
      <w:r>
        <w:rPr>
          <w:rFonts w:ascii="Arial Narrow" w:eastAsia="Times New Roman" w:hAnsi="Arial Narrow" w:cs="Arial"/>
          <w:b/>
          <w:lang w:val="es-ES_tradnl" w:eastAsia="en-US"/>
        </w:rPr>
        <w:t>0</w:t>
      </w:r>
      <w:r w:rsidR="007E21E1">
        <w:rPr>
          <w:rFonts w:ascii="Arial Narrow" w:eastAsia="Times New Roman" w:hAnsi="Arial Narrow" w:cs="Arial"/>
          <w:b/>
          <w:lang w:val="es-ES_tradnl" w:eastAsia="en-US"/>
        </w:rPr>
        <w:t>0</w:t>
      </w:r>
      <w:r>
        <w:rPr>
          <w:rFonts w:ascii="Arial Narrow" w:eastAsia="Times New Roman" w:hAnsi="Arial Narrow" w:cs="Arial"/>
          <w:b/>
          <w:lang w:val="es-ES_tradnl" w:eastAsia="en-US"/>
        </w:rPr>
        <w:t>2</w:t>
      </w:r>
      <w:r w:rsidRPr="00071AF8">
        <w:rPr>
          <w:rFonts w:ascii="Arial Narrow" w:eastAsia="Times New Roman" w:hAnsi="Arial Narrow" w:cs="Arial"/>
          <w:b/>
          <w:lang w:val="es-ES_tradnl" w:eastAsia="en-US"/>
        </w:rPr>
        <w:t>.</w:t>
      </w:r>
    </w:p>
    <w:p w:rsidR="00825817" w:rsidRPr="009E01C6" w:rsidRDefault="00825817" w:rsidP="00825817">
      <w:pPr>
        <w:spacing w:after="0" w:line="240" w:lineRule="auto"/>
        <w:rPr>
          <w:rFonts w:ascii="Arial Narrow" w:eastAsia="Times New Roman" w:hAnsi="Arial Narrow" w:cs="Arial"/>
          <w:b/>
          <w:color w:val="C00000"/>
          <w:sz w:val="24"/>
          <w:szCs w:val="24"/>
          <w:lang w:val="es-ES"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_tradnl" w:eastAsia="en-US"/>
        </w:rPr>
      </w:pPr>
      <w:bookmarkStart w:id="134" w:name="_Toc159673572"/>
      <w:bookmarkStart w:id="135" w:name="_Toc185953145"/>
      <w:bookmarkStart w:id="136" w:name="_Toc287339264"/>
      <w:r w:rsidRPr="005C10E0">
        <w:rPr>
          <w:rFonts w:ascii="Arial Narrow" w:eastAsia="Times New Roman" w:hAnsi="Arial Narrow" w:cs="Arial"/>
          <w:b/>
          <w:bCs/>
          <w:sz w:val="24"/>
          <w:szCs w:val="24"/>
          <w:lang w:val="es-ES" w:eastAsia="en-US"/>
        </w:rPr>
        <w:t xml:space="preserve">2.9 </w:t>
      </w:r>
      <w:bookmarkEnd w:id="134"/>
      <w:bookmarkEnd w:id="135"/>
      <w:r w:rsidRPr="005C10E0">
        <w:rPr>
          <w:rFonts w:ascii="Arial Narrow" w:eastAsia="Times New Roman" w:hAnsi="Arial Narrow" w:cs="Arial"/>
          <w:b/>
          <w:bCs/>
          <w:sz w:val="24"/>
          <w:szCs w:val="24"/>
          <w:lang w:val="es-ES" w:eastAsia="en-US"/>
        </w:rPr>
        <w:t>Tiempo Estimado de Ejecución de</w:t>
      </w:r>
      <w:r>
        <w:rPr>
          <w:rFonts w:ascii="Arial Narrow" w:eastAsia="Times New Roman" w:hAnsi="Arial Narrow" w:cs="Arial"/>
          <w:b/>
          <w:bCs/>
          <w:sz w:val="24"/>
          <w:szCs w:val="24"/>
          <w:lang w:val="es-ES" w:eastAsia="en-US"/>
        </w:rPr>
        <w:t>l Contrato</w:t>
      </w:r>
      <w:bookmarkEnd w:id="136"/>
      <w:r>
        <w:rPr>
          <w:rFonts w:ascii="Arial Narrow" w:eastAsia="Times New Roman" w:hAnsi="Arial Narrow" w:cs="Arial"/>
          <w:b/>
          <w:bCs/>
          <w:sz w:val="24"/>
          <w:szCs w:val="24"/>
          <w:lang w:val="es-ES" w:eastAsia="en-US"/>
        </w:rPr>
        <w:t>.</w:t>
      </w:r>
    </w:p>
    <w:p w:rsidR="00825817" w:rsidRPr="004155AA" w:rsidRDefault="00825817" w:rsidP="00825817">
      <w:pPr>
        <w:spacing w:after="0" w:line="240" w:lineRule="auto"/>
        <w:rPr>
          <w:rFonts w:ascii="Arial Narrow" w:eastAsia="Times New Roman" w:hAnsi="Arial Narrow" w:cs="Times New Roman"/>
          <w:sz w:val="24"/>
          <w:szCs w:val="24"/>
          <w:lang w:eastAsia="es-ES"/>
        </w:rPr>
      </w:pPr>
      <w:r>
        <w:rPr>
          <w:rFonts w:ascii="Arial Narrow" w:eastAsia="Times New Roman" w:hAnsi="Arial Narrow" w:cs="Arial"/>
          <w:b/>
          <w:sz w:val="24"/>
          <w:szCs w:val="24"/>
          <w:lang w:eastAsia="es-ES"/>
        </w:rPr>
        <w:t>90</w:t>
      </w:r>
      <w:r w:rsidRPr="004155AA">
        <w:rPr>
          <w:rFonts w:ascii="Arial Narrow" w:eastAsia="Times New Roman" w:hAnsi="Arial Narrow" w:cs="Arial"/>
          <w:b/>
          <w:sz w:val="24"/>
          <w:szCs w:val="24"/>
          <w:lang w:eastAsia="es-ES"/>
        </w:rPr>
        <w:t xml:space="preserve"> días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tiempos de ejecución deben ser presentados acompañados de Diagramas de Tareas, Gráficas de Gantt y Calendarios de Ejecuciones, como base de programación de los tiempos estimados.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71AF8" w:rsidRDefault="00825817" w:rsidP="00825817">
      <w:pPr>
        <w:spacing w:after="0" w:line="240" w:lineRule="auto"/>
        <w:jc w:val="both"/>
        <w:rPr>
          <w:rFonts w:ascii="Arial Narrow" w:eastAsia="Times New Roman" w:hAnsi="Arial Narrow" w:cs="Arial"/>
          <w:b/>
          <w:sz w:val="24"/>
          <w:szCs w:val="24"/>
          <w:u w:val="single"/>
          <w:lang w:eastAsia="es-ES"/>
        </w:rPr>
      </w:pPr>
      <w:r w:rsidRPr="005C10E0">
        <w:rPr>
          <w:rFonts w:ascii="Arial Narrow" w:eastAsia="Times New Roman" w:hAnsi="Arial Narrow" w:cs="Arial"/>
          <w:sz w:val="24"/>
          <w:szCs w:val="24"/>
          <w:lang w:eastAsia="es-ES"/>
        </w:rPr>
        <w:t xml:space="preserve">El tiempo de ejecución del proyecto no debe </w:t>
      </w:r>
      <w:r w:rsidRPr="00071AF8">
        <w:rPr>
          <w:rFonts w:ascii="Arial Narrow" w:eastAsia="Times New Roman" w:hAnsi="Arial Narrow" w:cs="Arial"/>
          <w:sz w:val="24"/>
          <w:szCs w:val="24"/>
          <w:lang w:eastAsia="es-ES"/>
        </w:rPr>
        <w:t xml:space="preserve">exceder los </w:t>
      </w:r>
      <w:r w:rsidRPr="00071AF8">
        <w:rPr>
          <w:rFonts w:ascii="Arial Narrow" w:eastAsia="Times New Roman" w:hAnsi="Arial Narrow" w:cs="Arial"/>
          <w:b/>
          <w:sz w:val="24"/>
          <w:szCs w:val="24"/>
          <w:lang w:eastAsia="es-ES"/>
        </w:rPr>
        <w:t>[90 días].</w:t>
      </w:r>
    </w:p>
    <w:p w:rsidR="00825817" w:rsidRPr="00D60425" w:rsidRDefault="00825817" w:rsidP="00825817">
      <w:pPr>
        <w:spacing w:after="0" w:line="240" w:lineRule="auto"/>
        <w:jc w:val="both"/>
        <w:rPr>
          <w:rFonts w:ascii="Arial Narrow" w:eastAsia="Times New Roman" w:hAnsi="Arial Narrow" w:cs="Arial"/>
          <w:color w:val="00B05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trabajos se ejecutarán dentro de los plazos secuenciales y finales establecidos en los Pliegos y en los Planes de Trabajo aprobados por la Entidad Contratante.</w:t>
      </w:r>
    </w:p>
    <w:p w:rsidR="00825817" w:rsidRPr="005C10E0" w:rsidRDefault="00825817" w:rsidP="00825817">
      <w:pPr>
        <w:spacing w:after="0" w:line="240" w:lineRule="auto"/>
        <w:jc w:val="both"/>
        <w:rPr>
          <w:rFonts w:ascii="Arial Narrow" w:eastAsia="Times New Roman" w:hAnsi="Arial Narrow" w:cs="Arial"/>
          <w:b/>
          <w:color w:val="990000"/>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37" w:name="_Toc196629319"/>
      <w:bookmarkStart w:id="138" w:name="_Toc271530517"/>
      <w:bookmarkStart w:id="139" w:name="_Toc287339265"/>
      <w:r w:rsidRPr="005C10E0">
        <w:rPr>
          <w:rFonts w:ascii="Arial Narrow" w:eastAsia="Times New Roman" w:hAnsi="Arial Narrow" w:cs="Arial"/>
          <w:b/>
          <w:bCs/>
          <w:sz w:val="24"/>
          <w:szCs w:val="24"/>
          <w:lang w:val="es-ES" w:eastAsia="en-US"/>
        </w:rPr>
        <w:lastRenderedPageBreak/>
        <w:t>2.10 Presentación de Propuestas</w:t>
      </w:r>
      <w:bookmarkStart w:id="140" w:name="_Toc156874648"/>
      <w:bookmarkStart w:id="141" w:name="_Toc157924270"/>
      <w:bookmarkStart w:id="142" w:name="_Toc158601446"/>
      <w:bookmarkStart w:id="143" w:name="_Toc185236344"/>
      <w:bookmarkStart w:id="144" w:name="_Toc185951489"/>
      <w:bookmarkStart w:id="145" w:name="_Toc192019878"/>
      <w:bookmarkStart w:id="146" w:name="_Toc193182216"/>
      <w:bookmarkStart w:id="147" w:name="_Toc196288161"/>
      <w:bookmarkStart w:id="148" w:name="_Toc196629320"/>
      <w:bookmarkStart w:id="149" w:name="_Toc271530518"/>
      <w:bookmarkEnd w:id="137"/>
      <w:bookmarkEnd w:id="138"/>
      <w:r w:rsidRPr="005C10E0">
        <w:rPr>
          <w:rFonts w:ascii="Arial Narrow" w:eastAsia="Times New Roman" w:hAnsi="Arial Narrow" w:cs="Arial"/>
          <w:b/>
          <w:bCs/>
          <w:sz w:val="24"/>
          <w:szCs w:val="24"/>
          <w:lang w:val="es-ES" w:eastAsia="en-US"/>
        </w:rPr>
        <w:t xml:space="preserve"> Técnicas y Económicas “Sobre A” y “Sobre B”</w:t>
      </w:r>
      <w:bookmarkEnd w:id="139"/>
      <w:bookmarkEnd w:id="140"/>
      <w:bookmarkEnd w:id="141"/>
      <w:bookmarkEnd w:id="142"/>
      <w:bookmarkEnd w:id="143"/>
      <w:bookmarkEnd w:id="144"/>
      <w:bookmarkEnd w:id="145"/>
      <w:bookmarkEnd w:id="146"/>
      <w:bookmarkEnd w:id="147"/>
      <w:bookmarkEnd w:id="148"/>
      <w:bookmarkEnd w:id="149"/>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Ofertas se presentarán en un Sobre cerrado y rotulado con las siguientes inscripciones: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NOMBRE DEL OFERENTE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w:t>
      </w:r>
      <w:proofErr w:type="gramStart"/>
      <w:r w:rsidRPr="005C10E0">
        <w:rPr>
          <w:rFonts w:ascii="Arial Narrow" w:eastAsia="Times New Roman" w:hAnsi="Arial Narrow" w:cs="Arial"/>
          <w:sz w:val="24"/>
          <w:szCs w:val="24"/>
          <w:lang w:eastAsia="es-ES"/>
        </w:rPr>
        <w:t>sello</w:t>
      </w:r>
      <w:proofErr w:type="gramEnd"/>
      <w:r w:rsidRPr="005C10E0">
        <w:rPr>
          <w:rFonts w:ascii="Arial Narrow" w:eastAsia="Times New Roman" w:hAnsi="Arial Narrow" w:cs="Arial"/>
          <w:sz w:val="24"/>
          <w:szCs w:val="24"/>
          <w:lang w:eastAsia="es-ES"/>
        </w:rPr>
        <w:t xml:space="preserve"> social)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Firma del Representante Legal</w:t>
      </w: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Pr="00437CCB" w:rsidRDefault="00825817" w:rsidP="00825817">
      <w:pPr>
        <w:autoSpaceDE w:val="0"/>
        <w:autoSpaceDN w:val="0"/>
        <w:adjustRightInd w:val="0"/>
        <w:spacing w:after="0" w:line="240" w:lineRule="auto"/>
        <w:ind w:left="1416" w:firstLine="708"/>
        <w:jc w:val="both"/>
        <w:rPr>
          <w:rFonts w:ascii="Arial Narrow" w:eastAsia="Times New Roman" w:hAnsi="Arial Narrow" w:cs="Arial"/>
          <w:sz w:val="24"/>
          <w:szCs w:val="24"/>
          <w:lang w:eastAsia="es-ES"/>
        </w:rPr>
      </w:pPr>
      <w:r w:rsidRPr="00437CCB">
        <w:rPr>
          <w:rFonts w:ascii="Arial Narrow" w:eastAsia="Times New Roman" w:hAnsi="Arial Narrow" w:cs="Arial"/>
          <w:sz w:val="24"/>
          <w:szCs w:val="24"/>
          <w:lang w:eastAsia="es-ES"/>
        </w:rPr>
        <w:t>COMITÉ DE Compras y contrataciones Municipal</w:t>
      </w:r>
    </w:p>
    <w:p w:rsidR="00825817" w:rsidRPr="00437CCB" w:rsidRDefault="00825817" w:rsidP="00825817">
      <w:pPr>
        <w:autoSpaceDE w:val="0"/>
        <w:autoSpaceDN w:val="0"/>
        <w:adjustRightInd w:val="0"/>
        <w:spacing w:after="0" w:line="240" w:lineRule="auto"/>
        <w:ind w:left="2124"/>
        <w:jc w:val="both"/>
        <w:rPr>
          <w:rFonts w:ascii="Arial Narrow" w:eastAsia="Times New Roman" w:hAnsi="Arial Narrow" w:cs="Arial"/>
          <w:b/>
          <w:sz w:val="24"/>
          <w:szCs w:val="24"/>
          <w:lang w:eastAsia="es-ES"/>
        </w:rPr>
      </w:pPr>
      <w:r w:rsidRPr="00437CCB">
        <w:rPr>
          <w:rFonts w:ascii="Arial Narrow" w:eastAsia="Times New Roman" w:hAnsi="Arial Narrow" w:cs="Arial"/>
          <w:b/>
          <w:sz w:val="24"/>
          <w:szCs w:val="24"/>
          <w:lang w:eastAsia="es-ES"/>
        </w:rPr>
        <w:t xml:space="preserve">Ayuntamiento Municipal de los </w:t>
      </w:r>
      <w:proofErr w:type="spellStart"/>
      <w:r w:rsidRPr="00437CCB">
        <w:rPr>
          <w:rFonts w:ascii="Arial Narrow" w:eastAsia="Times New Roman" w:hAnsi="Arial Narrow" w:cs="Arial"/>
          <w:b/>
          <w:sz w:val="24"/>
          <w:szCs w:val="24"/>
          <w:lang w:eastAsia="es-ES"/>
        </w:rPr>
        <w:t>Alcarrizos</w:t>
      </w:r>
      <w:proofErr w:type="spellEnd"/>
    </w:p>
    <w:p w:rsidR="00825817" w:rsidRPr="00F04126" w:rsidRDefault="00825817" w:rsidP="00825817">
      <w:pPr>
        <w:spacing w:after="0" w:line="240" w:lineRule="auto"/>
        <w:ind w:left="1416" w:firstLine="708"/>
        <w:rPr>
          <w:rFonts w:ascii="Arial Narrow" w:eastAsia="Times New Roman" w:hAnsi="Arial Narrow" w:cs="Arial"/>
          <w:b/>
          <w:bCs/>
          <w:color w:val="00B050"/>
          <w:sz w:val="24"/>
          <w:szCs w:val="24"/>
          <w:lang w:eastAsia="es-ES"/>
        </w:rPr>
      </w:pPr>
      <w:r w:rsidRPr="00437CCB">
        <w:rPr>
          <w:rFonts w:ascii="Arial Narrow" w:eastAsia="Times New Roman" w:hAnsi="Arial Narrow" w:cs="Arial"/>
          <w:sz w:val="24"/>
          <w:szCs w:val="24"/>
          <w:lang w:eastAsia="es-ES"/>
        </w:rPr>
        <w:t>R</w:t>
      </w:r>
      <w:r w:rsidRPr="005C10E0">
        <w:rPr>
          <w:rFonts w:ascii="Arial Narrow" w:eastAsia="Times New Roman" w:hAnsi="Arial Narrow" w:cs="Arial"/>
          <w:sz w:val="24"/>
          <w:szCs w:val="24"/>
          <w:lang w:eastAsia="es-ES"/>
        </w:rPr>
        <w:t xml:space="preserve">eferencia:     </w:t>
      </w:r>
      <w:r>
        <w:rPr>
          <w:rFonts w:ascii="Arial Narrow" w:eastAsia="Times New Roman" w:hAnsi="Arial Narrow" w:cs="Arial"/>
          <w:sz w:val="24"/>
          <w:szCs w:val="24"/>
          <w:lang w:eastAsia="es-ES"/>
        </w:rPr>
        <w:t>AMA-CCC-CP-202</w:t>
      </w:r>
      <w:r w:rsidR="007E21E1">
        <w:rPr>
          <w:rFonts w:ascii="Arial Narrow" w:eastAsia="Times New Roman" w:hAnsi="Arial Narrow" w:cs="Arial"/>
          <w:sz w:val="24"/>
          <w:szCs w:val="24"/>
          <w:lang w:eastAsia="es-ES"/>
        </w:rPr>
        <w:t>3</w:t>
      </w:r>
      <w:r>
        <w:rPr>
          <w:rFonts w:ascii="Arial Narrow" w:eastAsia="Times New Roman" w:hAnsi="Arial Narrow" w:cs="Arial"/>
          <w:sz w:val="24"/>
          <w:szCs w:val="24"/>
          <w:lang w:eastAsia="es-ES"/>
        </w:rPr>
        <w:t>-00</w:t>
      </w:r>
      <w:r w:rsidR="007E21E1">
        <w:rPr>
          <w:rFonts w:ascii="Arial Narrow" w:eastAsia="Times New Roman" w:hAnsi="Arial Narrow" w:cs="Arial"/>
          <w:sz w:val="24"/>
          <w:szCs w:val="24"/>
          <w:lang w:eastAsia="es-ES"/>
        </w:rPr>
        <w:t>0</w:t>
      </w:r>
      <w:r>
        <w:rPr>
          <w:rFonts w:ascii="Arial Narrow" w:eastAsia="Times New Roman" w:hAnsi="Arial Narrow" w:cs="Arial"/>
          <w:sz w:val="24"/>
          <w:szCs w:val="24"/>
          <w:lang w:eastAsia="es-ES"/>
        </w:rPr>
        <w:t>2</w:t>
      </w:r>
    </w:p>
    <w:p w:rsidR="00825817" w:rsidRPr="00CD3DE8" w:rsidRDefault="00825817" w:rsidP="00825817">
      <w:pPr>
        <w:spacing w:after="0" w:line="240" w:lineRule="auto"/>
        <w:ind w:left="2124"/>
        <w:rPr>
          <w:rFonts w:ascii="Arial Narrow" w:eastAsia="Times New Roman" w:hAnsi="Arial Narrow" w:cs="Arial"/>
          <w:sz w:val="24"/>
          <w:szCs w:val="24"/>
          <w:lang w:eastAsia="es-ES"/>
        </w:rPr>
      </w:pPr>
      <w:r w:rsidRPr="00CD3DE8">
        <w:rPr>
          <w:rFonts w:ascii="Arial Narrow" w:eastAsia="Times New Roman" w:hAnsi="Arial Narrow" w:cs="Arial"/>
          <w:sz w:val="24"/>
          <w:szCs w:val="24"/>
          <w:lang w:eastAsia="es-ES"/>
        </w:rPr>
        <w:t>Dirección:       [</w:t>
      </w:r>
      <w:r w:rsidRPr="00CD3DE8">
        <w:rPr>
          <w:rFonts w:ascii="Arial Narrow" w:eastAsia="Times New Roman" w:hAnsi="Arial Narrow" w:cs="Arial"/>
          <w:b/>
          <w:sz w:val="24"/>
          <w:szCs w:val="24"/>
          <w:lang w:eastAsia="es-ES"/>
        </w:rPr>
        <w:t>C/Duarte</w:t>
      </w:r>
      <w:r>
        <w:rPr>
          <w:rFonts w:ascii="Arial Narrow" w:eastAsia="Times New Roman" w:hAnsi="Arial Narrow" w:cs="Arial"/>
          <w:b/>
          <w:sz w:val="24"/>
          <w:szCs w:val="24"/>
          <w:lang w:eastAsia="es-ES"/>
        </w:rPr>
        <w:t xml:space="preserve">, </w:t>
      </w:r>
      <w:proofErr w:type="spellStart"/>
      <w:r>
        <w:rPr>
          <w:rFonts w:ascii="Arial Narrow" w:eastAsia="Times New Roman" w:hAnsi="Arial Narrow" w:cs="Arial"/>
          <w:b/>
          <w:sz w:val="24"/>
          <w:szCs w:val="24"/>
          <w:lang w:eastAsia="es-ES"/>
        </w:rPr>
        <w:t>Mun</w:t>
      </w:r>
      <w:proofErr w:type="spellEnd"/>
      <w:r>
        <w:rPr>
          <w:rFonts w:ascii="Arial Narrow" w:eastAsia="Times New Roman" w:hAnsi="Arial Narrow" w:cs="Arial"/>
          <w:b/>
          <w:sz w:val="24"/>
          <w:szCs w:val="24"/>
          <w:lang w:eastAsia="es-ES"/>
        </w:rPr>
        <w:t xml:space="preserve">. Los </w:t>
      </w:r>
      <w:proofErr w:type="spellStart"/>
      <w:r>
        <w:rPr>
          <w:rFonts w:ascii="Arial Narrow" w:eastAsia="Times New Roman" w:hAnsi="Arial Narrow" w:cs="Arial"/>
          <w:b/>
          <w:sz w:val="24"/>
          <w:szCs w:val="24"/>
          <w:lang w:eastAsia="es-ES"/>
        </w:rPr>
        <w:t>Alcarrizos</w:t>
      </w:r>
      <w:proofErr w:type="spellEnd"/>
      <w:r>
        <w:rPr>
          <w:rFonts w:ascii="Arial Narrow" w:eastAsia="Times New Roman" w:hAnsi="Arial Narrow" w:cs="Arial"/>
          <w:b/>
          <w:sz w:val="24"/>
          <w:szCs w:val="24"/>
          <w:lang w:eastAsia="es-ES"/>
        </w:rPr>
        <w:t xml:space="preserve">, Prov. </w:t>
      </w:r>
      <w:r w:rsidRPr="00CD3DE8">
        <w:rPr>
          <w:rFonts w:ascii="Arial Narrow" w:eastAsia="Times New Roman" w:hAnsi="Arial Narrow" w:cs="Arial"/>
          <w:b/>
          <w:sz w:val="24"/>
          <w:szCs w:val="24"/>
          <w:lang w:eastAsia="es-ES"/>
        </w:rPr>
        <w:t>Santo Domingo, R.D.</w:t>
      </w:r>
      <w:r w:rsidRPr="00CD3DE8">
        <w:rPr>
          <w:rFonts w:ascii="Arial Narrow" w:eastAsia="Times New Roman" w:hAnsi="Arial Narrow" w:cs="Arial"/>
          <w:sz w:val="24"/>
          <w:szCs w:val="24"/>
          <w:lang w:eastAsia="es-ES"/>
        </w:rPr>
        <w:t>]</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Fax:                </w:t>
      </w:r>
      <w:r w:rsidRPr="00CD3DE8">
        <w:rPr>
          <w:rFonts w:ascii="Arial Narrow" w:eastAsia="Times New Roman" w:hAnsi="Arial Narrow" w:cs="Arial"/>
          <w:b/>
          <w:sz w:val="24"/>
          <w:szCs w:val="24"/>
          <w:lang w:eastAsia="es-ES"/>
        </w:rPr>
        <w:t>[809-621-6368]</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Teléfonos:      </w:t>
      </w:r>
      <w:r w:rsidRPr="00CD3DE8">
        <w:rPr>
          <w:rFonts w:ascii="Arial Narrow" w:eastAsia="Times New Roman" w:hAnsi="Arial Narrow" w:cs="Arial"/>
          <w:b/>
          <w:sz w:val="24"/>
          <w:szCs w:val="24"/>
          <w:lang w:eastAsia="es-ES"/>
        </w:rPr>
        <w:t>[809-3</w:t>
      </w:r>
      <w:r w:rsidR="007E21E1">
        <w:rPr>
          <w:rFonts w:ascii="Arial Narrow" w:eastAsia="Times New Roman" w:hAnsi="Arial Narrow" w:cs="Arial"/>
          <w:b/>
          <w:sz w:val="24"/>
          <w:szCs w:val="24"/>
          <w:lang w:eastAsia="es-ES"/>
        </w:rPr>
        <w:t>6</w:t>
      </w:r>
      <w:r w:rsidRPr="00CD3DE8">
        <w:rPr>
          <w:rFonts w:ascii="Arial Narrow" w:eastAsia="Times New Roman" w:hAnsi="Arial Narrow" w:cs="Arial"/>
          <w:b/>
          <w:sz w:val="24"/>
          <w:szCs w:val="24"/>
          <w:lang w:eastAsia="es-ES"/>
        </w:rPr>
        <w:t>3-2736</w:t>
      </w:r>
      <w:r w:rsidR="004E3656">
        <w:rPr>
          <w:rFonts w:ascii="Arial Narrow" w:eastAsia="Times New Roman" w:hAnsi="Arial Narrow" w:cs="Arial"/>
          <w:b/>
          <w:sz w:val="24"/>
          <w:szCs w:val="24"/>
          <w:lang w:eastAsia="es-ES"/>
        </w:rPr>
        <w:t>, ext.2028</w:t>
      </w:r>
      <w:r w:rsidRPr="00CD3DE8">
        <w:rPr>
          <w:rFonts w:ascii="Arial Narrow" w:eastAsia="Times New Roman" w:hAnsi="Arial Narrow" w:cs="Arial"/>
          <w:b/>
          <w:sz w:val="24"/>
          <w:szCs w:val="24"/>
          <w:lang w:eastAsia="es-ES"/>
        </w:rPr>
        <w:t xml:space="preserve">] </w:t>
      </w:r>
    </w:p>
    <w:p w:rsidR="00825817" w:rsidRPr="005C10E0" w:rsidRDefault="00825817" w:rsidP="00825817">
      <w:pPr>
        <w:autoSpaceDE w:val="0"/>
        <w:autoSpaceDN w:val="0"/>
        <w:adjustRightInd w:val="0"/>
        <w:spacing w:after="0" w:line="240" w:lineRule="auto"/>
        <w:ind w:left="1416" w:firstLine="708"/>
        <w:jc w:val="both"/>
        <w:rPr>
          <w:rFonts w:ascii="Arial Narrow" w:eastAsia="Times New Roman" w:hAnsi="Arial Narrow" w:cs="Arial"/>
          <w:color w:val="000000"/>
          <w:sz w:val="24"/>
          <w:szCs w:val="24"/>
          <w:lang w:eastAsia="es-ES"/>
        </w:rPr>
      </w:pPr>
      <w:r w:rsidRPr="00CD3DE8">
        <w:rPr>
          <w:rFonts w:ascii="Arial Narrow" w:eastAsia="Times New Roman" w:hAnsi="Arial Narrow" w:cs="Arial"/>
          <w:sz w:val="24"/>
          <w:szCs w:val="24"/>
          <w:lang w:eastAsia="es-ES"/>
        </w:rPr>
        <w:t>www.</w:t>
      </w:r>
      <w:r w:rsidRPr="00CD3DE8">
        <w:rPr>
          <w:rFonts w:ascii="Arial Narrow" w:eastAsia="Times New Roman" w:hAnsi="Arial Narrow" w:cs="Arial"/>
          <w:b/>
          <w:sz w:val="24"/>
          <w:szCs w:val="24"/>
          <w:lang w:eastAsia="es-ES"/>
        </w:rPr>
        <w:t>ama.gov.do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Este Sobre contendrá en su interior el </w:t>
      </w:r>
      <w:r w:rsidRPr="005C10E0">
        <w:rPr>
          <w:rFonts w:ascii="Arial Narrow" w:eastAsia="Times New Roman" w:hAnsi="Arial Narrow" w:cs="Arial"/>
          <w:b/>
          <w:sz w:val="24"/>
          <w:szCs w:val="24"/>
          <w:lang w:eastAsia="es-ES"/>
        </w:rPr>
        <w:t>“Sobre A”</w:t>
      </w:r>
      <w:r w:rsidRPr="005C10E0">
        <w:rPr>
          <w:rFonts w:ascii="Arial Narrow" w:eastAsia="Times New Roman" w:hAnsi="Arial Narrow" w:cs="Arial"/>
          <w:sz w:val="24"/>
          <w:szCs w:val="24"/>
          <w:lang w:eastAsia="es-ES"/>
        </w:rPr>
        <w:t xml:space="preserve"> Propuesta Técnica y el </w:t>
      </w:r>
      <w:r w:rsidRPr="005C10E0">
        <w:rPr>
          <w:rFonts w:ascii="Arial Narrow" w:eastAsia="Times New Roman" w:hAnsi="Arial Narrow" w:cs="Arial"/>
          <w:b/>
          <w:sz w:val="24"/>
          <w:szCs w:val="24"/>
          <w:lang w:eastAsia="es-ES"/>
        </w:rPr>
        <w:t>“Sobre B”</w:t>
      </w:r>
      <w:r w:rsidRPr="005C10E0">
        <w:rPr>
          <w:rFonts w:ascii="Arial Narrow" w:eastAsia="Times New Roman" w:hAnsi="Arial Narrow" w:cs="Arial"/>
          <w:sz w:val="24"/>
          <w:szCs w:val="24"/>
          <w:lang w:eastAsia="es-ES"/>
        </w:rPr>
        <w:t xml:space="preserve"> Propuesta Económica.</w:t>
      </w:r>
      <w:bookmarkStart w:id="150" w:name="_Toc156874649"/>
      <w:bookmarkStart w:id="151" w:name="_Toc158601447"/>
      <w:bookmarkStart w:id="152" w:name="_Toc185236345"/>
      <w:bookmarkStart w:id="153" w:name="_Toc185951490"/>
      <w:bookmarkStart w:id="154" w:name="_Toc192019879"/>
      <w:bookmarkStart w:id="155" w:name="_Toc193182217"/>
      <w:bookmarkStart w:id="156" w:name="_Toc196288162"/>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57" w:name="_Toc196629321"/>
      <w:bookmarkStart w:id="158" w:name="_Toc271530519"/>
      <w:bookmarkStart w:id="159" w:name="_Toc287339266"/>
      <w:r w:rsidRPr="005C10E0">
        <w:rPr>
          <w:rFonts w:ascii="Arial Narrow" w:eastAsia="Times New Roman" w:hAnsi="Arial Narrow" w:cs="Arial"/>
          <w:b/>
          <w:bCs/>
          <w:sz w:val="24"/>
          <w:szCs w:val="24"/>
          <w:lang w:val="es-ES" w:eastAsia="en-US"/>
        </w:rPr>
        <w:t>2.11 Lugar, Fecha y Hora</w:t>
      </w:r>
      <w:bookmarkEnd w:id="150"/>
      <w:bookmarkEnd w:id="151"/>
      <w:bookmarkEnd w:id="152"/>
      <w:bookmarkEnd w:id="153"/>
      <w:bookmarkEnd w:id="154"/>
      <w:bookmarkEnd w:id="155"/>
      <w:bookmarkEnd w:id="156"/>
      <w:bookmarkEnd w:id="157"/>
      <w:bookmarkEnd w:id="158"/>
      <w:bookmarkEnd w:id="159"/>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color w:val="000000"/>
          <w:sz w:val="24"/>
          <w:szCs w:val="24"/>
          <w:lang w:eastAsia="es-ES"/>
        </w:rPr>
        <w:t>La presentación de Prop</w:t>
      </w:r>
      <w:r w:rsidRPr="00097D25">
        <w:rPr>
          <w:rFonts w:ascii="Arial Narrow" w:eastAsia="Times New Roman" w:hAnsi="Arial Narrow" w:cs="Arial"/>
          <w:sz w:val="24"/>
          <w:szCs w:val="24"/>
          <w:lang w:eastAsia="es-ES"/>
        </w:rPr>
        <w:t xml:space="preserve">uestas </w:t>
      </w:r>
      <w:r w:rsidRPr="00097D25">
        <w:rPr>
          <w:rFonts w:ascii="Arial Narrow" w:eastAsia="Times New Roman" w:hAnsi="Arial Narrow" w:cs="Arial"/>
          <w:b/>
          <w:sz w:val="24"/>
          <w:szCs w:val="24"/>
          <w:lang w:eastAsia="es-ES"/>
        </w:rPr>
        <w:t>“Sobre A” y “Sobre B”</w:t>
      </w:r>
      <w:r w:rsidRPr="00097D25">
        <w:rPr>
          <w:rFonts w:ascii="Arial Narrow" w:eastAsia="Times New Roman" w:hAnsi="Arial Narrow" w:cs="Arial"/>
          <w:sz w:val="24"/>
          <w:szCs w:val="24"/>
          <w:lang w:eastAsia="es-ES"/>
        </w:rPr>
        <w:t xml:space="preserve"> se efectuará en acto público, ante el Comité de Compras y contrataciones Municipal y el Notario Público  actuante, </w:t>
      </w:r>
      <w:r w:rsidRPr="00097D25">
        <w:rPr>
          <w:rFonts w:ascii="Arial Narrow" w:eastAsia="Times New Roman" w:hAnsi="Arial Narrow" w:cs="Arial"/>
          <w:b/>
          <w:sz w:val="24"/>
          <w:szCs w:val="24"/>
          <w:lang w:eastAsia="es-ES"/>
        </w:rPr>
        <w:t>[Salón de conferencia del AMA</w:t>
      </w:r>
      <w:r w:rsidRPr="00097D25">
        <w:rPr>
          <w:rFonts w:ascii="Arial Narrow" w:eastAsia="Times New Roman" w:hAnsi="Arial Narrow" w:cs="Arial"/>
          <w:sz w:val="24"/>
          <w:szCs w:val="24"/>
          <w:lang w:eastAsia="es-ES"/>
        </w:rPr>
        <w:t xml:space="preserve">, sito </w:t>
      </w:r>
      <w:r w:rsidRPr="00097D25">
        <w:rPr>
          <w:rFonts w:ascii="Arial Narrow" w:eastAsia="Times New Roman" w:hAnsi="Arial Narrow" w:cs="Arial"/>
          <w:b/>
          <w:sz w:val="24"/>
          <w:szCs w:val="24"/>
          <w:lang w:eastAsia="es-ES"/>
        </w:rPr>
        <w:t xml:space="preserve">[C/Duarte, Municipio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b/>
          <w:sz w:val="24"/>
          <w:szCs w:val="24"/>
          <w:lang w:eastAsia="es-ES"/>
        </w:rPr>
        <w:t>, Provincia Santo Domingo, R.D]</w:t>
      </w:r>
      <w:r w:rsidRPr="00097D25">
        <w:rPr>
          <w:rFonts w:ascii="Arial Narrow" w:eastAsia="Times New Roman" w:hAnsi="Arial Narrow" w:cs="Arial"/>
          <w:sz w:val="24"/>
          <w:szCs w:val="24"/>
          <w:lang w:eastAsia="es-ES"/>
        </w:rPr>
        <w:t xml:space="preserve">, desde </w:t>
      </w:r>
      <w:r w:rsidRPr="00097D25">
        <w:rPr>
          <w:rFonts w:ascii="Arial Narrow" w:eastAsia="Times New Roman" w:hAnsi="Arial Narrow" w:cs="Arial"/>
          <w:b/>
          <w:sz w:val="24"/>
          <w:szCs w:val="24"/>
          <w:lang w:eastAsia="es-ES"/>
        </w:rPr>
        <w:t>[8: A.M.  A 3:P.M. De lunes a viernes]</w:t>
      </w:r>
      <w:r w:rsidRPr="00097D25">
        <w:rPr>
          <w:rFonts w:ascii="Arial Narrow" w:eastAsia="SimSun" w:hAnsi="Arial Narrow" w:cs="Arial"/>
          <w:sz w:val="24"/>
          <w:szCs w:val="24"/>
          <w:lang w:val="es-MX" w:eastAsia="es-ES"/>
        </w:rPr>
        <w:t xml:space="preserve">, </w:t>
      </w:r>
      <w:r w:rsidRPr="00097D25">
        <w:rPr>
          <w:rFonts w:ascii="Arial Narrow" w:eastAsia="Times New Roman" w:hAnsi="Arial Narrow" w:cs="Arial"/>
          <w:sz w:val="24"/>
          <w:szCs w:val="24"/>
          <w:lang w:eastAsia="es-ES"/>
        </w:rPr>
        <w:t>de los días indicado en el Cronograma de la Licitación y sólo podrá postergarse por causas de Fuerza Mayor o Caso Fortuito definidos en 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apertura del </w:t>
      </w:r>
      <w:r w:rsidRPr="00097D25">
        <w:rPr>
          <w:rFonts w:ascii="Arial Narrow" w:eastAsia="Times New Roman" w:hAnsi="Arial Narrow" w:cs="Arial"/>
          <w:b/>
          <w:sz w:val="24"/>
          <w:szCs w:val="24"/>
          <w:lang w:eastAsia="es-ES"/>
        </w:rPr>
        <w:t>“Sobre A”, Propuesta Técnica</w:t>
      </w:r>
      <w:r w:rsidRPr="00097D25">
        <w:rPr>
          <w:rFonts w:ascii="Arial Narrow" w:eastAsia="Times New Roman" w:hAnsi="Arial Narrow" w:cs="Arial"/>
          <w:sz w:val="24"/>
          <w:szCs w:val="24"/>
          <w:lang w:eastAsia="es-ES"/>
        </w:rPr>
        <w:t xml:space="preserve"> se realizará en presencia del Oferente al momento de la presentación, procediendo el Notario actuante a certificar el contenido del mismo.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w:t>
      </w:r>
      <w:r w:rsidRPr="00097D25">
        <w:rPr>
          <w:rFonts w:ascii="Arial Narrow" w:eastAsia="Times New Roman" w:hAnsi="Arial Narrow" w:cs="Arial"/>
          <w:b/>
          <w:sz w:val="24"/>
          <w:szCs w:val="24"/>
          <w:lang w:eastAsia="es-ES"/>
        </w:rPr>
        <w:t>“Sobres B”</w:t>
      </w:r>
      <w:r w:rsidRPr="00097D25">
        <w:rPr>
          <w:rFonts w:ascii="Arial Narrow" w:eastAsia="Times New Roman" w:hAnsi="Arial Narrow" w:cs="Arial"/>
          <w:sz w:val="24"/>
          <w:szCs w:val="24"/>
          <w:lang w:eastAsia="es-ES"/>
        </w:rPr>
        <w:t xml:space="preserve"> quedarán bajo la custodia del Consultor Jurídico de la institución, en su calidad de Asesor Legal del Comité de Compras y contrataciones Municipal</w:t>
      </w: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hasta la fecha de su apertura, conforme al Cronograma establecido.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b/>
          <w:sz w:val="24"/>
          <w:szCs w:val="24"/>
          <w:lang w:eastAsia="es-ES"/>
        </w:rPr>
        <w:t>La Entidad Contratante no recibirá sobres que no estuviesen debidamente cerrados e identificados según lo dispuesto anteriormente</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8"/>
          <w:szCs w:val="28"/>
          <w:lang w:eastAsia="es-ES"/>
        </w:rPr>
      </w:pPr>
      <w:bookmarkStart w:id="160" w:name="_Toc271530520"/>
      <w:bookmarkStart w:id="161" w:name="_Toc287339267"/>
      <w:r w:rsidRPr="00097D25">
        <w:rPr>
          <w:rFonts w:ascii="Arial Narrow" w:eastAsia="Times New Roman" w:hAnsi="Arial Narrow" w:cs="Arial"/>
          <w:b/>
          <w:bCs/>
          <w:sz w:val="24"/>
          <w:szCs w:val="24"/>
          <w:lang w:val="es-ES" w:eastAsia="en-US"/>
        </w:rPr>
        <w:t>2.12 Forma para la Presentación de los  Documentos Contenidos en el “Sobre A”</w:t>
      </w:r>
      <w:bookmarkEnd w:id="160"/>
      <w:bookmarkEnd w:id="161"/>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14"/>
          <w:szCs w:val="28"/>
          <w:lang w:val="es-MX"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documentos contenidos en 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deberán ser presentados en original debidamente marcado como “</w:t>
      </w:r>
      <w:r w:rsidRPr="00097D25">
        <w:rPr>
          <w:rFonts w:ascii="Arial Narrow" w:eastAsia="Times New Roman" w:hAnsi="Arial Narrow" w:cs="Arial"/>
          <w:b/>
          <w:sz w:val="24"/>
          <w:szCs w:val="24"/>
          <w:lang w:eastAsia="es-ES"/>
        </w:rPr>
        <w:t>ORIGINA</w:t>
      </w:r>
      <w:r w:rsidRPr="00097D25">
        <w:rPr>
          <w:rFonts w:ascii="Arial Narrow" w:eastAsia="Times New Roman" w:hAnsi="Arial Narrow" w:cs="Arial"/>
          <w:sz w:val="24"/>
          <w:szCs w:val="24"/>
          <w:lang w:eastAsia="es-ES"/>
        </w:rPr>
        <w:t xml:space="preserve">L” en la primera página </w:t>
      </w:r>
      <w:proofErr w:type="spellStart"/>
      <w:r w:rsidRPr="00097D25">
        <w:rPr>
          <w:rFonts w:ascii="Arial Narrow" w:eastAsia="Times New Roman" w:hAnsi="Arial Narrow" w:cs="Arial"/>
          <w:sz w:val="24"/>
          <w:szCs w:val="24"/>
          <w:lang w:eastAsia="es-ES"/>
        </w:rPr>
        <w:t>dcel</w:t>
      </w:r>
      <w:proofErr w:type="spellEnd"/>
      <w:r w:rsidRPr="00097D25">
        <w:rPr>
          <w:rFonts w:ascii="Arial Narrow" w:eastAsia="Times New Roman" w:hAnsi="Arial Narrow" w:cs="Arial"/>
          <w:sz w:val="24"/>
          <w:szCs w:val="24"/>
          <w:lang w:eastAsia="es-ES"/>
        </w:rPr>
        <w:t xml:space="preserve"> ejemplar, junto con </w:t>
      </w:r>
      <w:r w:rsidRPr="00097D25">
        <w:rPr>
          <w:rFonts w:ascii="Arial Narrow" w:eastAsia="Times New Roman" w:hAnsi="Arial Narrow" w:cs="Arial"/>
          <w:b/>
          <w:sz w:val="24"/>
          <w:szCs w:val="24"/>
          <w:lang w:eastAsia="es-ES"/>
        </w:rPr>
        <w:t>[Insertar número de fotocopias],</w:t>
      </w:r>
      <w:r w:rsidRPr="00097D25">
        <w:rPr>
          <w:rFonts w:ascii="Arial Narrow" w:eastAsia="Times New Roman" w:hAnsi="Arial Narrow" w:cs="Arial"/>
          <w:sz w:val="24"/>
          <w:szCs w:val="24"/>
          <w:lang w:eastAsia="es-ES"/>
        </w:rPr>
        <w:t>fotocopias simples de los mismos, debidamente marcada, en su primera página, como “</w:t>
      </w:r>
      <w:r w:rsidRPr="00097D25">
        <w:rPr>
          <w:rFonts w:ascii="Arial Narrow" w:eastAsia="Times New Roman" w:hAnsi="Arial Narrow" w:cs="Arial"/>
          <w:b/>
          <w:sz w:val="24"/>
          <w:szCs w:val="24"/>
          <w:lang w:eastAsia="es-ES"/>
        </w:rPr>
        <w:t>COPIA</w:t>
      </w:r>
      <w:r w:rsidRPr="00097D25">
        <w:rPr>
          <w:rFonts w:ascii="Arial Narrow" w:eastAsia="Times New Roman" w:hAnsi="Arial Narrow" w:cs="Arial"/>
          <w:sz w:val="24"/>
          <w:szCs w:val="24"/>
          <w:lang w:eastAsia="es-ES"/>
        </w:rPr>
        <w:t xml:space="preserve">”.  El original y las copias deberán firmarse en todas las páginas por el Representante Legal, debidamente foliadas y deberán llevar el sello social  de la compañía. </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deberá contener en su cubierta la siguiente identificación:</w:t>
      </w: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NOMBRE DEL OFERENTE/PROPONENTE</w:t>
      </w: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 (Sello Social)</w:t>
      </w: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 Firma del Representante Legal                                                  </w:t>
      </w:r>
    </w:p>
    <w:p w:rsidR="00825817" w:rsidRPr="00097D25" w:rsidRDefault="00825817" w:rsidP="00825817">
      <w:pPr>
        <w:spacing w:after="0" w:line="240" w:lineRule="auto"/>
        <w:ind w:left="2832" w:firstLine="708"/>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COMITÉ DE Compras y contrataciones Municipal</w:t>
      </w:r>
    </w:p>
    <w:p w:rsidR="00825817" w:rsidRPr="004155AA" w:rsidRDefault="00825817" w:rsidP="00825817">
      <w:pPr>
        <w:spacing w:after="0" w:line="240" w:lineRule="auto"/>
        <w:ind w:left="2832" w:firstLine="708"/>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p>
    <w:p w:rsidR="00825817" w:rsidRPr="00097D25" w:rsidRDefault="00825817" w:rsidP="00825817">
      <w:pPr>
        <w:spacing w:after="0" w:line="240" w:lineRule="auto"/>
        <w:ind w:left="2832" w:firstLine="708"/>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PRESENTACIÓN:</w:t>
      </w:r>
      <w:r>
        <w:rPr>
          <w:rFonts w:ascii="Arial Narrow" w:eastAsia="Times New Roman" w:hAnsi="Arial Narrow" w:cs="Arial"/>
          <w:sz w:val="24"/>
          <w:szCs w:val="24"/>
          <w:lang w:eastAsia="es-ES"/>
        </w:rPr>
        <w:t xml:space="preserve"> </w:t>
      </w:r>
      <w:r w:rsidRPr="004155AA">
        <w:rPr>
          <w:rFonts w:ascii="Arial Narrow" w:eastAsia="Times New Roman" w:hAnsi="Arial Narrow" w:cs="Arial"/>
          <w:b/>
          <w:sz w:val="24"/>
          <w:szCs w:val="24"/>
          <w:lang w:eastAsia="es-ES"/>
        </w:rPr>
        <w:t>Oferta Técnica</w:t>
      </w:r>
    </w:p>
    <w:p w:rsidR="00825817" w:rsidRPr="00097D25" w:rsidRDefault="00825817" w:rsidP="00825817">
      <w:pPr>
        <w:spacing w:after="0" w:line="240" w:lineRule="auto"/>
        <w:ind w:left="2832"/>
        <w:rPr>
          <w:rFonts w:ascii="Arial Narrow" w:eastAsia="Times New Roman" w:hAnsi="Arial Narrow" w:cs="Arial"/>
          <w:sz w:val="24"/>
          <w:szCs w:val="24"/>
          <w:lang w:eastAsia="es-ES"/>
        </w:rPr>
      </w:pPr>
      <w:r>
        <w:rPr>
          <w:rFonts w:ascii="Arial Narrow" w:eastAsia="Times New Roman" w:hAnsi="Arial Narrow" w:cs="Arial"/>
          <w:sz w:val="24"/>
          <w:szCs w:val="24"/>
          <w:lang w:val="es-ES_tradnl" w:eastAsia="es-ES"/>
        </w:rPr>
        <w:t xml:space="preserve">             </w:t>
      </w:r>
      <w:r>
        <w:rPr>
          <w:rFonts w:ascii="Arial Narrow" w:eastAsia="Times New Roman" w:hAnsi="Arial Narrow" w:cs="Arial"/>
          <w:b/>
          <w:sz w:val="24"/>
          <w:szCs w:val="24"/>
          <w:lang w:val="es-ES_tradnl" w:eastAsia="es-ES"/>
        </w:rPr>
        <w:t>REFERENCIA     : AMA-CCC-CP-</w:t>
      </w:r>
      <w:r w:rsidRPr="00097D25">
        <w:rPr>
          <w:rFonts w:ascii="Arial Narrow" w:eastAsia="Times New Roman" w:hAnsi="Arial Narrow" w:cs="Arial"/>
          <w:b/>
          <w:sz w:val="24"/>
          <w:szCs w:val="24"/>
          <w:lang w:val="es-ES_tradnl" w:eastAsia="es-ES"/>
        </w:rPr>
        <w:t>20</w:t>
      </w:r>
      <w:r w:rsidR="007E21E1">
        <w:rPr>
          <w:rFonts w:ascii="Arial Narrow" w:eastAsia="Times New Roman" w:hAnsi="Arial Narrow" w:cs="Arial"/>
          <w:b/>
          <w:sz w:val="24"/>
          <w:szCs w:val="24"/>
          <w:lang w:val="es-ES_tradnl" w:eastAsia="es-ES"/>
        </w:rPr>
        <w:t>23</w:t>
      </w:r>
      <w:r w:rsidRPr="00097D25">
        <w:rPr>
          <w:rFonts w:ascii="Arial Narrow" w:eastAsia="Times New Roman" w:hAnsi="Arial Narrow" w:cs="Arial"/>
          <w:b/>
          <w:sz w:val="24"/>
          <w:szCs w:val="24"/>
          <w:lang w:val="es-ES_tradnl" w:eastAsia="es-ES"/>
        </w:rPr>
        <w:t>-00</w:t>
      </w:r>
      <w:r w:rsidR="007E21E1">
        <w:rPr>
          <w:rFonts w:ascii="Arial Narrow" w:eastAsia="Times New Roman" w:hAnsi="Arial Narrow" w:cs="Arial"/>
          <w:b/>
          <w:sz w:val="24"/>
          <w:szCs w:val="24"/>
          <w:lang w:val="es-ES_tradnl" w:eastAsia="es-ES"/>
        </w:rPr>
        <w:t>0</w:t>
      </w:r>
      <w:r>
        <w:rPr>
          <w:rFonts w:ascii="Arial Narrow" w:eastAsia="Times New Roman" w:hAnsi="Arial Narrow" w:cs="Arial"/>
          <w:b/>
          <w:sz w:val="24"/>
          <w:szCs w:val="24"/>
          <w:lang w:val="es-ES_tradnl" w:eastAsia="es-ES"/>
        </w:rPr>
        <w:t>2</w:t>
      </w:r>
      <w:r w:rsidRPr="00097D25">
        <w:rPr>
          <w:rFonts w:ascii="Arial Narrow" w:eastAsia="Times New Roman" w:hAnsi="Arial Narrow" w:cs="Arial"/>
          <w:b/>
          <w:lang w:eastAsia="es-ES"/>
        </w:rPr>
        <w:t>.</w:t>
      </w:r>
    </w:p>
    <w:p w:rsidR="00825817" w:rsidRPr="00097D25" w:rsidRDefault="00825817" w:rsidP="00825817">
      <w:pPr>
        <w:spacing w:after="0" w:line="240" w:lineRule="auto"/>
        <w:ind w:left="2832"/>
        <w:rPr>
          <w:rFonts w:ascii="Arial Narrow" w:eastAsia="Times New Roman" w:hAnsi="Arial Narrow" w:cs="Arial"/>
          <w:sz w:val="24"/>
          <w:szCs w:val="24"/>
          <w:lang w:val="es-ES"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2" w:name="_Toc271530521"/>
      <w:bookmarkStart w:id="163" w:name="_Toc287339268"/>
      <w:r w:rsidRPr="00097D25">
        <w:rPr>
          <w:rFonts w:ascii="Arial Narrow" w:eastAsia="Times New Roman" w:hAnsi="Arial Narrow" w:cs="Arial"/>
          <w:b/>
          <w:bCs/>
          <w:sz w:val="24"/>
          <w:szCs w:val="24"/>
          <w:lang w:val="es-ES" w:eastAsia="en-US"/>
        </w:rPr>
        <w:t>2.13 Documentación a Presentar</w:t>
      </w:r>
      <w:bookmarkEnd w:id="162"/>
      <w:bookmarkEnd w:id="163"/>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12"/>
          <w:szCs w:val="24"/>
          <w:lang w:eastAsia="es-ES"/>
        </w:rPr>
      </w:pP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Formulario de Presentación de Oferta </w:t>
      </w:r>
      <w:r w:rsidRPr="00097D25">
        <w:rPr>
          <w:rFonts w:ascii="Arial Narrow" w:eastAsia="Times New Roman" w:hAnsi="Arial Narrow" w:cs="Arial"/>
          <w:b/>
          <w:sz w:val="24"/>
          <w:szCs w:val="24"/>
          <w:lang w:eastAsia="es-ES"/>
        </w:rPr>
        <w:t>(SNCC.F.034).</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Registro Nacional de Proveedores (RNP), emitido por la Dirección General de Contrataciones Públicas.</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Certificación emitida por la Dirección General de Impuestos Internos (DGII), donde se manifieste que el Oferente se encuentra al día en el pago de sus obligaciones fiscales.</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Certificación emitida por la Tesorería de la  Seguridad Social </w:t>
      </w:r>
      <w:r w:rsidRPr="00097D25">
        <w:rPr>
          <w:rFonts w:ascii="Arial Narrow" w:eastAsia="Times New Roman" w:hAnsi="Arial Narrow" w:cs="Arial"/>
          <w:b/>
          <w:sz w:val="24"/>
          <w:szCs w:val="24"/>
          <w:lang w:eastAsia="es-ES"/>
        </w:rPr>
        <w:t>TSS</w:t>
      </w:r>
      <w:r w:rsidRPr="00097D25">
        <w:rPr>
          <w:rFonts w:ascii="Arial Narrow" w:eastAsia="Times New Roman" w:hAnsi="Arial Narrow" w:cs="Arial"/>
          <w:sz w:val="24"/>
          <w:szCs w:val="24"/>
          <w:lang w:eastAsia="es-ES"/>
        </w:rPr>
        <w:t>, donde se manifieste que el Oferente se encuentra al día en el pago de sus obligaciones de la Seguridad Social.</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Antecedentes</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Presupuesto </w:t>
      </w:r>
      <w:r w:rsidRPr="00097D25">
        <w:rPr>
          <w:rFonts w:ascii="Arial Narrow" w:eastAsia="Times New Roman" w:hAnsi="Arial Narrow" w:cs="Arial"/>
          <w:b/>
          <w:sz w:val="24"/>
          <w:szCs w:val="24"/>
          <w:lang w:eastAsia="es-ES"/>
        </w:rPr>
        <w:t>(SNCC.F.033)</w:t>
      </w:r>
      <w:r w:rsidRPr="00097D25">
        <w:rPr>
          <w:rFonts w:ascii="Arial Narrow" w:eastAsia="Times New Roman" w:hAnsi="Arial Narrow" w:cs="Arial"/>
          <w:sz w:val="24"/>
          <w:szCs w:val="24"/>
          <w:lang w:eastAsia="es-ES"/>
        </w:rPr>
        <w:t>.</w:t>
      </w:r>
    </w:p>
    <w:p w:rsidR="00825817" w:rsidRPr="00097D25" w:rsidRDefault="00825817" w:rsidP="00825817">
      <w:pPr>
        <w:numPr>
          <w:ilvl w:val="0"/>
          <w:numId w:val="2"/>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Presupuesto </w:t>
      </w:r>
      <w:r>
        <w:rPr>
          <w:rFonts w:ascii="Arial Narrow" w:eastAsia="Times New Roman" w:hAnsi="Arial Narrow" w:cs="Arial"/>
          <w:b/>
          <w:sz w:val="24"/>
          <w:szCs w:val="24"/>
          <w:lang w:eastAsia="es-ES"/>
        </w:rPr>
        <w:t>(SNCC.F.042</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Copia del Certificado de Registro Mercantil actualizado vigentes.</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Copia de Cedula del Representante de la Empresa.</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Certificación de Mí pymes (Si Aplica)</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Estatutos Sociales Registrados.</w:t>
      </w:r>
    </w:p>
    <w:p w:rsidR="00825817" w:rsidRPr="00097D25" w:rsidRDefault="00825817" w:rsidP="00825817">
      <w:pPr>
        <w:numPr>
          <w:ilvl w:val="0"/>
          <w:numId w:val="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Experiencia como contratista</w:t>
      </w:r>
      <w:r w:rsidRPr="00097D25">
        <w:rPr>
          <w:rFonts w:ascii="Arial Narrow" w:eastAsia="Times New Roman" w:hAnsi="Arial Narrow" w:cs="Arial"/>
          <w:sz w:val="24"/>
          <w:szCs w:val="24"/>
          <w:lang w:eastAsia="es-ES"/>
        </w:rPr>
        <w:t xml:space="preserve"> </w:t>
      </w:r>
      <w:r>
        <w:rPr>
          <w:rFonts w:ascii="Arial Narrow" w:eastAsia="Times New Roman" w:hAnsi="Arial Narrow" w:cs="Arial"/>
          <w:b/>
          <w:sz w:val="24"/>
          <w:szCs w:val="24"/>
          <w:lang w:eastAsia="es-ES"/>
        </w:rPr>
        <w:t>(SNCC.D</w:t>
      </w:r>
      <w:r w:rsidRPr="00097D25">
        <w:rPr>
          <w:rFonts w:ascii="Arial Narrow" w:eastAsia="Times New Roman" w:hAnsi="Arial Narrow" w:cs="Arial"/>
          <w:b/>
          <w:sz w:val="24"/>
          <w:szCs w:val="24"/>
          <w:lang w:eastAsia="es-ES"/>
        </w:rPr>
        <w:t>.0</w:t>
      </w:r>
      <w:r>
        <w:rPr>
          <w:rFonts w:ascii="Arial Narrow" w:eastAsia="Times New Roman" w:hAnsi="Arial Narrow" w:cs="Arial"/>
          <w:b/>
          <w:sz w:val="24"/>
          <w:szCs w:val="24"/>
          <w:lang w:eastAsia="es-ES"/>
        </w:rPr>
        <w:t>49</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4" w:name="_Toc271530523"/>
      <w:bookmarkStart w:id="165" w:name="_Toc287339269"/>
      <w:r w:rsidRPr="00097D25">
        <w:rPr>
          <w:rFonts w:ascii="Arial Narrow" w:eastAsia="Times New Roman" w:hAnsi="Arial Narrow" w:cs="Arial"/>
          <w:b/>
          <w:bCs/>
          <w:sz w:val="24"/>
          <w:szCs w:val="24"/>
          <w:lang w:val="es-ES" w:eastAsia="en-US"/>
        </w:rPr>
        <w:t>2.14 Presentación de la Documentación Contenida en el  “Sobre B”</w:t>
      </w:r>
      <w:bookmarkEnd w:id="164"/>
      <w:bookmarkEnd w:id="165"/>
    </w:p>
    <w:p w:rsidR="00825817" w:rsidRPr="00097D25" w:rsidRDefault="00825817" w:rsidP="00825817">
      <w:pPr>
        <w:spacing w:after="0" w:line="240" w:lineRule="auto"/>
        <w:rPr>
          <w:rFonts w:ascii="Times New Roman" w:eastAsia="Times New Roman" w:hAnsi="Times New Roman" w:cs="Times New Roman"/>
          <w:sz w:val="24"/>
          <w:szCs w:val="24"/>
          <w:lang w:val="es-ES" w:eastAsia="en-US"/>
        </w:rPr>
      </w:pPr>
    </w:p>
    <w:p w:rsidR="00825817"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b/>
          <w:sz w:val="24"/>
          <w:szCs w:val="24"/>
          <w:lang w:eastAsia="es-ES"/>
        </w:rPr>
        <w:t>Formulario de Presentación de Oferta Económica (SNCC.F.33),</w:t>
      </w:r>
      <w:r w:rsidRPr="00097D25">
        <w:rPr>
          <w:rFonts w:ascii="Arial Narrow" w:eastAsia="Times New Roman" w:hAnsi="Arial Narrow" w:cs="Arial"/>
          <w:sz w:val="24"/>
          <w:szCs w:val="24"/>
          <w:lang w:eastAsia="es-ES"/>
        </w:rPr>
        <w:t xml:space="preserve"> </w:t>
      </w:r>
      <w:r w:rsidRPr="00F27F8C">
        <w:rPr>
          <w:rFonts w:ascii="Arial Narrow" w:eastAsia="Times New Roman" w:hAnsi="Arial Narrow" w:cs="Arial"/>
          <w:b/>
          <w:color w:val="FF0000"/>
          <w:sz w:val="24"/>
          <w:szCs w:val="24"/>
          <w:lang w:eastAsia="es-ES"/>
        </w:rPr>
        <w:t>o Cualquier otra modalidad (Cotizaciones)</w:t>
      </w: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 xml:space="preserve">presentado en </w:t>
      </w:r>
      <w:r w:rsidRPr="00097D25">
        <w:rPr>
          <w:rFonts w:ascii="Arial Narrow" w:eastAsia="Times New Roman" w:hAnsi="Arial Narrow" w:cs="Arial"/>
          <w:b/>
          <w:sz w:val="24"/>
          <w:szCs w:val="24"/>
          <w:lang w:eastAsia="es-ES"/>
        </w:rPr>
        <w:t>Un (1)</w:t>
      </w:r>
      <w:r w:rsidRPr="00097D25">
        <w:rPr>
          <w:rFonts w:ascii="Arial Narrow" w:eastAsia="Times New Roman" w:hAnsi="Arial Narrow" w:cs="Arial"/>
          <w:sz w:val="24"/>
          <w:szCs w:val="24"/>
          <w:lang w:eastAsia="es-ES"/>
        </w:rPr>
        <w:t xml:space="preserve"> original debidamente marcado como “</w:t>
      </w:r>
      <w:r w:rsidRPr="00097D25">
        <w:rPr>
          <w:rFonts w:ascii="Arial Narrow" w:eastAsia="Times New Roman" w:hAnsi="Arial Narrow" w:cs="Arial"/>
          <w:b/>
          <w:sz w:val="24"/>
          <w:szCs w:val="24"/>
          <w:lang w:eastAsia="es-ES"/>
        </w:rPr>
        <w:t>ORIGINAL</w:t>
      </w:r>
      <w:r w:rsidRPr="00097D25">
        <w:rPr>
          <w:rFonts w:ascii="Arial Narrow" w:eastAsia="Times New Roman" w:hAnsi="Arial Narrow" w:cs="Arial"/>
          <w:sz w:val="24"/>
          <w:szCs w:val="24"/>
          <w:lang w:eastAsia="es-ES"/>
        </w:rPr>
        <w:t xml:space="preserve">” en la primera página de la Oferta, junto con </w:t>
      </w:r>
      <w:r w:rsidRPr="00097D25">
        <w:rPr>
          <w:rFonts w:ascii="Arial Narrow" w:eastAsia="Times New Roman" w:hAnsi="Arial Narrow" w:cs="Arial"/>
          <w:b/>
          <w:sz w:val="24"/>
          <w:szCs w:val="24"/>
          <w:lang w:eastAsia="es-ES"/>
        </w:rPr>
        <w:t xml:space="preserve">[1 (uno) original y 3 (tres) de fotocopias] </w:t>
      </w:r>
      <w:r w:rsidRPr="00097D25">
        <w:rPr>
          <w:rFonts w:ascii="Arial Narrow" w:eastAsia="Times New Roman" w:hAnsi="Arial Narrow" w:cs="Arial"/>
          <w:sz w:val="24"/>
          <w:szCs w:val="24"/>
          <w:lang w:eastAsia="es-ES"/>
        </w:rPr>
        <w:t>fotocopias simples de la misma, debidamente marcadas, en su primera página, como “</w:t>
      </w:r>
      <w:r w:rsidRPr="00097D25">
        <w:rPr>
          <w:rFonts w:ascii="Arial Narrow" w:eastAsia="Times New Roman" w:hAnsi="Arial Narrow" w:cs="Arial"/>
          <w:b/>
          <w:sz w:val="24"/>
          <w:szCs w:val="24"/>
          <w:lang w:eastAsia="es-ES"/>
        </w:rPr>
        <w:t>COPIA</w:t>
      </w:r>
      <w:r w:rsidRPr="00097D25">
        <w:rPr>
          <w:rFonts w:ascii="Arial Narrow" w:eastAsia="Times New Roman" w:hAnsi="Arial Narrow" w:cs="Arial"/>
          <w:sz w:val="24"/>
          <w:szCs w:val="24"/>
          <w:lang w:eastAsia="es-ES"/>
        </w:rPr>
        <w:t>”. El original y las copias deberán estar firmados en todas las páginas por el Representante Legal,  debidamente foliadas y deberán llevar el sello social de la compañía.</w:t>
      </w:r>
    </w:p>
    <w:p w:rsidR="00825817" w:rsidRPr="004620CC"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color w:val="FF0000"/>
          <w:sz w:val="24"/>
          <w:szCs w:val="24"/>
          <w:lang w:eastAsia="es-ES"/>
        </w:rPr>
      </w:pPr>
      <w:r w:rsidRPr="004620CC">
        <w:rPr>
          <w:rFonts w:ascii="Arial Narrow" w:eastAsia="Times New Roman" w:hAnsi="Arial Narrow" w:cs="Arial"/>
          <w:b/>
          <w:color w:val="FF0000"/>
          <w:sz w:val="24"/>
          <w:szCs w:val="24"/>
          <w:lang w:eastAsia="es-ES"/>
        </w:rPr>
        <w:t xml:space="preserve">Nota: la Oferta Económica serán recibida bajo cualquier otra modalidad (Cotización)  </w:t>
      </w:r>
    </w:p>
    <w:p w:rsidR="00825817" w:rsidRPr="004620CC" w:rsidRDefault="00825817" w:rsidP="00825817">
      <w:pPr>
        <w:autoSpaceDE w:val="0"/>
        <w:autoSpaceDN w:val="0"/>
        <w:adjustRightInd w:val="0"/>
        <w:spacing w:after="0" w:line="240" w:lineRule="auto"/>
        <w:jc w:val="both"/>
        <w:rPr>
          <w:rFonts w:ascii="Arial Narrow" w:eastAsia="Times New Roman" w:hAnsi="Arial Narrow" w:cs="Arial"/>
          <w:color w:val="FF0000"/>
          <w:sz w:val="24"/>
          <w:szCs w:val="24"/>
          <w:lang w:eastAsia="es-ES"/>
        </w:rPr>
      </w:pPr>
    </w:p>
    <w:p w:rsidR="00825817" w:rsidRPr="00097D25"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Garantía de la Seriedad de la Oferta.</w:t>
      </w:r>
      <w:r>
        <w:rPr>
          <w:rFonts w:ascii="Arial Narrow" w:eastAsia="Times New Roman" w:hAnsi="Arial Narrow" w:cs="Arial"/>
          <w:b/>
          <w:sz w:val="24"/>
          <w:szCs w:val="24"/>
          <w:lang w:eastAsia="es-ES"/>
        </w:rPr>
        <w:t xml:space="preserve"> </w:t>
      </w:r>
      <w:r w:rsidRPr="00097D25">
        <w:rPr>
          <w:rFonts w:ascii="Arial Narrow" w:eastAsia="Times New Roman" w:hAnsi="Arial Narrow" w:cs="Arial"/>
          <w:sz w:val="24"/>
          <w:szCs w:val="24"/>
          <w:lang w:eastAsia="es-ES"/>
        </w:rPr>
        <w:t xml:space="preserve">Correspondiente a una póliza de fianza. Con una </w:t>
      </w:r>
      <w:r>
        <w:rPr>
          <w:rFonts w:ascii="Arial Narrow" w:eastAsia="Times New Roman" w:hAnsi="Arial Narrow" w:cs="Arial"/>
          <w:sz w:val="24"/>
          <w:szCs w:val="24"/>
          <w:lang w:eastAsia="es-ES"/>
        </w:rPr>
        <w:t xml:space="preserve">garantía </w:t>
      </w:r>
      <w:r w:rsidRPr="00097D25">
        <w:rPr>
          <w:rFonts w:ascii="Arial Narrow" w:eastAsia="Times New Roman" w:hAnsi="Arial Narrow" w:cs="Arial"/>
          <w:sz w:val="24"/>
          <w:szCs w:val="24"/>
          <w:lang w:eastAsia="es-ES"/>
        </w:rPr>
        <w:t xml:space="preserve">corresponde al </w:t>
      </w:r>
      <w:r>
        <w:rPr>
          <w:rFonts w:ascii="Arial Narrow" w:eastAsia="Times New Roman" w:hAnsi="Arial Narrow" w:cs="Arial"/>
          <w:sz w:val="24"/>
          <w:szCs w:val="24"/>
          <w:lang w:eastAsia="es-ES"/>
        </w:rPr>
        <w:t>1</w:t>
      </w:r>
      <w:r w:rsidRPr="00097D25">
        <w:rPr>
          <w:rFonts w:ascii="Arial Narrow" w:eastAsia="Times New Roman" w:hAnsi="Arial Narrow" w:cs="Arial"/>
          <w:sz w:val="24"/>
          <w:szCs w:val="24"/>
          <w:lang w:eastAsia="es-ES"/>
        </w:rPr>
        <w:t>% del monto total de la obra</w:t>
      </w:r>
      <w:r>
        <w:rPr>
          <w:rFonts w:ascii="Arial Narrow" w:eastAsia="Times New Roman" w:hAnsi="Arial Narrow" w:cs="Arial"/>
          <w:sz w:val="24"/>
          <w:szCs w:val="24"/>
          <w:lang w:eastAsia="es-ES"/>
        </w:rPr>
        <w:t>, Bienes o Servicios</w:t>
      </w:r>
      <w:r w:rsidRPr="00097D25">
        <w:rPr>
          <w:rFonts w:ascii="Arial Narrow" w:eastAsia="Times New Roman" w:hAnsi="Arial Narrow" w:cs="Arial"/>
          <w:sz w:val="24"/>
          <w:szCs w:val="24"/>
          <w:lang w:eastAsia="es-ES"/>
        </w:rPr>
        <w:t>.</w:t>
      </w:r>
    </w:p>
    <w:p w:rsidR="00825817" w:rsidRPr="00097D25" w:rsidRDefault="00825817" w:rsidP="00825817">
      <w:pPr>
        <w:pStyle w:val="Prrafodelista"/>
        <w:rPr>
          <w:rFonts w:ascii="Arial Narrow" w:hAnsi="Arial Narrow" w:cs="Arial"/>
          <w:b/>
        </w:rPr>
      </w:pPr>
    </w:p>
    <w:p w:rsidR="00825817" w:rsidRPr="00097D25" w:rsidRDefault="00825817" w:rsidP="00825817">
      <w:pPr>
        <w:autoSpaceDE w:val="0"/>
        <w:autoSpaceDN w:val="0"/>
        <w:adjustRightInd w:val="0"/>
        <w:spacing w:after="0" w:line="240" w:lineRule="auto"/>
        <w:ind w:left="720"/>
        <w:jc w:val="both"/>
        <w:rPr>
          <w:rFonts w:ascii="Arial Narrow" w:eastAsia="Times New Roman" w:hAnsi="Arial Narrow" w:cs="Arial"/>
          <w:b/>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deberá contener en su cubierta la siguiente identificación:</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NOMBRE DEL OFERENTE/PROPONENTE</w:t>
      </w: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(Sello Social)</w:t>
      </w: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Firma del Representante Legal</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t>COMITÉ DE Compras y contrataciones Municipal</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t xml:space="preserve">                           </w:t>
      </w:r>
      <w:r w:rsidRPr="00097D25">
        <w:rPr>
          <w:rFonts w:ascii="Arial Narrow" w:eastAsia="Times New Roman" w:hAnsi="Arial Narrow" w:cs="Arial"/>
          <w:b/>
          <w:sz w:val="24"/>
          <w:szCs w:val="24"/>
          <w:lang w:eastAsia="es-ES"/>
        </w:rPr>
        <w:t xml:space="preserve">[Ayuntamiento municipal de los </w:t>
      </w:r>
      <w:r w:rsidRPr="00097D25">
        <w:rPr>
          <w:rFonts w:ascii="Arial Narrow" w:eastAsia="Times New Roman" w:hAnsi="Arial Narrow" w:cs="Arial"/>
          <w:b/>
          <w:sz w:val="24"/>
          <w:szCs w:val="24"/>
          <w:lang w:val="es-ES" w:eastAsia="es-ES"/>
        </w:rPr>
        <w:t>A</w:t>
      </w:r>
      <w:r w:rsidRPr="00097D25">
        <w:rPr>
          <w:rFonts w:ascii="Arial Narrow" w:eastAsia="Times New Roman" w:hAnsi="Arial Narrow" w:cs="Arial"/>
          <w:b/>
          <w:sz w:val="24"/>
          <w:szCs w:val="24"/>
          <w:lang w:eastAsia="es-ES"/>
        </w:rPr>
        <w:t>lcarrizos]</w:t>
      </w:r>
    </w:p>
    <w:p w:rsidR="00825817" w:rsidRPr="00097D25"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 xml:space="preserve">PRESENTACIÓN:   </w:t>
      </w:r>
      <w:r w:rsidRPr="00097D25">
        <w:rPr>
          <w:rFonts w:ascii="Arial Narrow" w:eastAsia="Times New Roman" w:hAnsi="Arial Narrow" w:cs="Arial"/>
          <w:b/>
          <w:sz w:val="24"/>
          <w:szCs w:val="24"/>
          <w:lang w:eastAsia="es-ES"/>
        </w:rPr>
        <w:t>OFERTA ECONÓMICA</w:t>
      </w:r>
    </w:p>
    <w:p w:rsidR="00825817" w:rsidRPr="00097D25" w:rsidRDefault="00825817" w:rsidP="00825817">
      <w:pPr>
        <w:autoSpaceDE w:val="0"/>
        <w:autoSpaceDN w:val="0"/>
        <w:adjustRightInd w:val="0"/>
        <w:spacing w:after="0" w:line="240" w:lineRule="auto"/>
        <w:ind w:left="2832" w:firstLine="708"/>
        <w:jc w:val="both"/>
        <w:rPr>
          <w:rFonts w:ascii="Arial Narrow" w:eastAsia="Times New Roman" w:hAnsi="Arial Narrow" w:cs="Arial"/>
          <w:b/>
          <w:sz w:val="24"/>
          <w:szCs w:val="24"/>
          <w:lang w:eastAsia="es-ES"/>
        </w:rPr>
      </w:pPr>
      <w:r>
        <w:rPr>
          <w:rFonts w:ascii="Arial Narrow" w:eastAsia="Times New Roman" w:hAnsi="Arial Narrow" w:cs="Arial"/>
          <w:sz w:val="24"/>
          <w:szCs w:val="24"/>
          <w:lang w:val="es-ES_tradnl" w:eastAsia="es-ES"/>
        </w:rPr>
        <w:t xml:space="preserve"> </w:t>
      </w:r>
      <w:r w:rsidRPr="00097D25">
        <w:rPr>
          <w:rFonts w:ascii="Arial Narrow" w:eastAsia="Times New Roman" w:hAnsi="Arial Narrow" w:cs="Arial"/>
          <w:sz w:val="24"/>
          <w:szCs w:val="24"/>
          <w:lang w:val="es-ES_tradnl" w:eastAsia="es-ES"/>
        </w:rPr>
        <w:t xml:space="preserve">REFERENCIA     </w:t>
      </w:r>
      <w:r>
        <w:rPr>
          <w:rFonts w:ascii="Arial Narrow" w:eastAsia="Times New Roman" w:hAnsi="Arial Narrow" w:cs="Arial"/>
          <w:lang w:val="es-ES_tradnl" w:eastAsia="es-ES"/>
        </w:rPr>
        <w:t>:    AMA-CCC-CP</w:t>
      </w:r>
      <w:r w:rsidRPr="00097D25">
        <w:rPr>
          <w:rFonts w:ascii="Arial Narrow" w:eastAsia="Times New Roman" w:hAnsi="Arial Narrow" w:cs="Arial"/>
          <w:lang w:val="es-ES_tradnl" w:eastAsia="es-ES"/>
        </w:rPr>
        <w:t>-20</w:t>
      </w:r>
      <w:r>
        <w:rPr>
          <w:rFonts w:ascii="Arial Narrow" w:eastAsia="Times New Roman" w:hAnsi="Arial Narrow" w:cs="Arial"/>
          <w:lang w:val="es-ES_tradnl" w:eastAsia="es-ES"/>
        </w:rPr>
        <w:t>2</w:t>
      </w:r>
      <w:r w:rsidR="007E21E1">
        <w:rPr>
          <w:rFonts w:ascii="Arial Narrow" w:eastAsia="Times New Roman" w:hAnsi="Arial Narrow" w:cs="Arial"/>
          <w:lang w:val="es-ES_tradnl" w:eastAsia="es-ES"/>
        </w:rPr>
        <w:t>3</w:t>
      </w:r>
      <w:r>
        <w:rPr>
          <w:rFonts w:ascii="Arial Narrow" w:eastAsia="Times New Roman" w:hAnsi="Arial Narrow" w:cs="Arial"/>
          <w:lang w:val="es-ES_tradnl" w:eastAsia="es-ES"/>
        </w:rPr>
        <w:t>-00</w:t>
      </w:r>
      <w:r w:rsidR="007E21E1">
        <w:rPr>
          <w:rFonts w:ascii="Arial Narrow" w:eastAsia="Times New Roman" w:hAnsi="Arial Narrow" w:cs="Arial"/>
          <w:lang w:val="es-ES_tradnl" w:eastAsia="es-ES"/>
        </w:rPr>
        <w:t>0</w:t>
      </w:r>
      <w:r>
        <w:rPr>
          <w:rFonts w:ascii="Arial Narrow" w:eastAsia="Times New Roman" w:hAnsi="Arial Narrow" w:cs="Arial"/>
          <w:lang w:val="es-ES_tradnl" w:eastAsia="es-ES"/>
        </w:rPr>
        <w:t>2.</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Las Ofertas deberán ser presentadas únicas y exclusivamente en el formulario designado al efecto y el cual estará debidamente sellado por </w:t>
      </w: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w:t>
      </w:r>
      <w:r w:rsidRPr="00097D25">
        <w:rPr>
          <w:rFonts w:ascii="Arial Narrow" w:eastAsia="Times New Roman" w:hAnsi="Arial Narrow" w:cs="Arial"/>
          <w:b/>
          <w:sz w:val="24"/>
          <w:szCs w:val="24"/>
          <w:u w:val="single"/>
          <w:lang w:eastAsia="es-ES"/>
        </w:rPr>
        <w:t>siendo inválida toda oferta bajo otra presentación</w:t>
      </w:r>
      <w:r w:rsidRPr="00097D25">
        <w:rPr>
          <w:rFonts w:ascii="Arial Narrow" w:eastAsia="Times New Roman" w:hAnsi="Arial Narrow" w:cs="Arial"/>
          <w:sz w:val="24"/>
          <w:szCs w:val="24"/>
          <w:lang w:eastAsia="es-ES"/>
        </w:rPr>
        <w:t xml:space="preserve">.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Oferente/Proponente cotizará el precio global de la Obra, no obstante lo cual deberá presentarse detalle de partidas, designación correspondiente, unidad de medida, precio unitario y metraje. La sumatoria de los productos del precio unitario por el metraje de cada partida deberá ser igual al precio global cotizado. Los precios unitarios se tomarán en cuenta, exclusivamente, para la liquidación mensual de los trabajos y los aumentos o disminuciones de Obra que ordene la Entidad Contratante.</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Entidad Contratante no efectuará pagos por las partidas ejecutadas para las cuales no se hayan indicado precios, por cuanto se considerarán comprendidas en los demás precios que figuren en el cuadro de metrajes.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Contratista no podrá, bajo pretexto de error u omisión de su parte, reclamar aumento de los precios fijados en el Contrato.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errores u omisiones en el cómputo y presupuesto en cuanto a extensión o valor de la Obras, se corregirán en cualquier tiempo hasta la terminación del Contrato.  Si los defectos fuesen aparentes y el Contratista no los hubiera señalado en forma previa o concomitante a la formulación de su Propuesta no tendrá derecho a formular reclamo alguno.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Oferta deberá presentarse en Pesos Oro Dominicanos (RD$)</w:t>
      </w:r>
      <w:r w:rsidRPr="00097D25">
        <w:rPr>
          <w:rFonts w:ascii="Arial Narrow" w:eastAsia="SimSun" w:hAnsi="Arial Narrow" w:cs="Arial"/>
          <w:sz w:val="24"/>
          <w:szCs w:val="24"/>
          <w:lang w:eastAsia="es-ES"/>
        </w:rPr>
        <w:t>.</w:t>
      </w:r>
      <w:r w:rsidRPr="00097D25">
        <w:rPr>
          <w:rFonts w:ascii="Arial Narrow" w:eastAsia="Times New Roman" w:hAnsi="Arial Narrow" w:cs="Arial"/>
          <w:sz w:val="24"/>
          <w:szCs w:val="24"/>
          <w:lang w:eastAsia="es-ES"/>
        </w:rPr>
        <w:t xml:space="preserve"> Los precios deberán expresarse en </w:t>
      </w:r>
      <w:r w:rsidRPr="00097D25">
        <w:rPr>
          <w:rFonts w:ascii="Arial Narrow" w:eastAsia="Times New Roman" w:hAnsi="Arial Narrow" w:cs="Arial"/>
          <w:b/>
          <w:sz w:val="24"/>
          <w:szCs w:val="24"/>
          <w:lang w:eastAsia="es-ES"/>
        </w:rPr>
        <w:t>dos decimales (XX.XX)</w:t>
      </w:r>
      <w:r w:rsidRPr="00097D25">
        <w:rPr>
          <w:rFonts w:ascii="Arial Narrow" w:eastAsia="Times New Roman" w:hAnsi="Arial Narrow" w:cs="Arial"/>
          <w:sz w:val="24"/>
          <w:szCs w:val="24"/>
          <w:lang w:eastAsia="es-ES"/>
        </w:rPr>
        <w:t xml:space="preserve"> que tendrán que incluir todas las tasas (divisas), impuestos y gastos que correspondan, transparentados e implícitos según corresponda.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precios no deberán presentar alteraciones ni correcciones y deberán ser dados por la unidad de medida establecida en los listados.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Oferente que resulte favorecido con la Adjudicación de la presente Licitación, debe mantener durante todo el plazo de ejecución del Contrato el precio que proponga en el momento de presentación de la Oferta.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Oferente será responsable y pagará todos los impuestos, derechos de aduana, o gravámenes que hubiesen sido fijados por autoridades municipales, estatales o gubernamentales, dentro y fuera de la República Dominicana, relacionados con los bienes y servicios conexos a ser suministrados.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 xml:space="preserve">El Oferente/Proponente que cotice en cualquier moneda distinta al Peso Oro Dominicano (RD$), </w:t>
      </w:r>
      <w:r w:rsidRPr="00097D25">
        <w:rPr>
          <w:rFonts w:ascii="Arial Narrow" w:eastAsia="Times New Roman" w:hAnsi="Arial Narrow" w:cs="Arial"/>
          <w:b/>
          <w:sz w:val="24"/>
          <w:szCs w:val="24"/>
          <w:u w:val="single"/>
          <w:lang w:eastAsia="es-ES"/>
        </w:rPr>
        <w:t>se auto-descalifica para ser objeto de Adjudicación</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A fin de cubrir las eventuales variaciones de la tasa de cambio del Dólar de los Estados Unidos de Norteamérica (US$), </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podrá considerar eventuales ajustes, una vez que las variaciones registradas sobrepasen el </w:t>
      </w:r>
      <w:r w:rsidRPr="00097D25">
        <w:rPr>
          <w:rFonts w:ascii="Arial Narrow" w:eastAsia="Times New Roman" w:hAnsi="Arial Narrow" w:cs="Arial"/>
          <w:b/>
          <w:sz w:val="24"/>
          <w:szCs w:val="24"/>
          <w:lang w:eastAsia="es-ES"/>
        </w:rPr>
        <w:t>cinco por ciento (5%)</w:t>
      </w:r>
      <w:r w:rsidRPr="00097D25">
        <w:rPr>
          <w:rFonts w:ascii="Arial Narrow" w:eastAsia="Times New Roman" w:hAnsi="Arial Narrow" w:cs="Arial"/>
          <w:sz w:val="24"/>
          <w:szCs w:val="24"/>
          <w:lang w:eastAsia="es-ES"/>
        </w:rPr>
        <w:t xml:space="preserve"> con relación al precio adjudicado o de última aplicación. La aplicación del ajuste podrá ser igual o menor que los cambios registrados en la Tasa de Cambio Oficial del Dólar Americano (US$) publicada por el Banco Central de la República Dominicana, a la fecha de la entrega de la Oferta Económica.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el caso de que el Oferente/Proponente Adjudicatario solicitara un eventual ajuste, </w:t>
      </w: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sz w:val="24"/>
          <w:szCs w:val="24"/>
          <w:lang w:eastAsia="es-ES"/>
        </w:rPr>
        <w:t xml:space="preserve"> se compromete a dar respuesta dentro de los siguientes </w:t>
      </w:r>
      <w:r w:rsidRPr="00097D25">
        <w:rPr>
          <w:rFonts w:ascii="Arial Narrow" w:eastAsia="Times New Roman" w:hAnsi="Arial Narrow" w:cs="Arial"/>
          <w:b/>
          <w:sz w:val="24"/>
          <w:szCs w:val="24"/>
          <w:lang w:eastAsia="es-ES"/>
        </w:rPr>
        <w:t>cinco (5) días laborables</w:t>
      </w:r>
      <w:r w:rsidRPr="00097D25">
        <w:rPr>
          <w:rFonts w:ascii="Arial Narrow" w:eastAsia="Times New Roman" w:hAnsi="Arial Narrow" w:cs="Arial"/>
          <w:sz w:val="24"/>
          <w:szCs w:val="24"/>
          <w:lang w:eastAsia="es-ES"/>
        </w:rPr>
        <w:t>, contados a partir de la fecha de acuse de recibo de la solicitud realizada.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solicitud de ajuste no modifica el Cronograma de Entrega de Cantidades Adjudicadas, por lo que, el Proveedor Adjudicatario se compromete a no alterar la fecha de programación de entrega de los Bienes pactados, bajo el alegato de esperar respuesta a su solicitud.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u w:val="single"/>
          <w:lang w:eastAsia="es-ES"/>
        </w:rPr>
      </w:pPr>
      <w:r w:rsidRPr="00097D25">
        <w:rPr>
          <w:rFonts w:ascii="Arial Narrow" w:eastAsia="Times New Roman" w:hAnsi="Arial Narrow" w:cs="Arial"/>
          <w:sz w:val="24"/>
          <w:szCs w:val="24"/>
          <w:lang w:eastAsia="es-ES"/>
        </w:rPr>
        <w:t xml:space="preserve">Los precios no deberán presentar alteraciones ni correcciones y </w:t>
      </w:r>
      <w:r w:rsidRPr="00097D25">
        <w:rPr>
          <w:rFonts w:ascii="Arial Narrow" w:eastAsia="Times New Roman" w:hAnsi="Arial Narrow" w:cs="Arial"/>
          <w:b/>
          <w:sz w:val="24"/>
          <w:szCs w:val="24"/>
          <w:u w:val="single"/>
          <w:lang w:eastAsia="es-ES"/>
        </w:rPr>
        <w:t>deberán ser dados por la unidad de medida establecida en el Formulario de Oferta Económica.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los casos en que la Oferta la constituyan varios bienes, Los Oferentes/Proponentes participantes deben cotizar únicamente lo evaluado CONFORME, en el proceso de evaluación técnica.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Será responsabilidad del Oferente/Proponente la adecuación de los precios unitarios a las unidades de medidas solicitadas, considerando a los efectos de adjudicación el precio consignado en la Oferta Económica como el unitario y valorándolo como tal, respecto de otras Ofertas de los mismos productos. El Comité de Compras y contrataciones Municipal, no realizará ninguna conversión de precios unitarios si éstos se consignaren en unidades diferentes a las solicitadas.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66" w:name="_Toc287339270"/>
      <w:r w:rsidRPr="00097D25">
        <w:rPr>
          <w:rFonts w:ascii="Arial Narrow" w:eastAsia="Times New Roman" w:hAnsi="Arial Narrow" w:cs="Arial"/>
          <w:b/>
          <w:bCs/>
          <w:sz w:val="28"/>
          <w:szCs w:val="28"/>
          <w:lang w:val="es-MX" w:eastAsia="es-ES"/>
        </w:rPr>
        <w:t>Sección III</w:t>
      </w:r>
      <w:bookmarkEnd w:id="166"/>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67" w:name="_Toc287339271"/>
      <w:r w:rsidRPr="00097D25">
        <w:rPr>
          <w:rFonts w:ascii="Arial Narrow" w:eastAsia="Times New Roman" w:hAnsi="Arial Narrow" w:cs="Arial"/>
          <w:b/>
          <w:bCs/>
          <w:sz w:val="28"/>
          <w:szCs w:val="28"/>
          <w:lang w:val="es-MX" w:eastAsia="es-ES"/>
        </w:rPr>
        <w:t>Apertura y Validación de Ofertas</w:t>
      </w:r>
      <w:bookmarkEnd w:id="167"/>
    </w:p>
    <w:p w:rsidR="00825817" w:rsidRPr="00097D25" w:rsidRDefault="00825817" w:rsidP="00825817">
      <w:pPr>
        <w:spacing w:after="0" w:line="240" w:lineRule="auto"/>
        <w:jc w:val="center"/>
        <w:rPr>
          <w:rFonts w:ascii="Arial Narrow" w:eastAsia="Times New Roman" w:hAnsi="Arial Narrow" w:cs="Arial"/>
          <w:b/>
          <w:sz w:val="32"/>
          <w:szCs w:val="32"/>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8" w:name="_Toc287339272"/>
      <w:r w:rsidRPr="00097D25">
        <w:rPr>
          <w:rFonts w:ascii="Arial Narrow" w:eastAsia="Times New Roman" w:hAnsi="Arial Narrow" w:cs="Arial"/>
          <w:b/>
          <w:bCs/>
          <w:sz w:val="24"/>
          <w:szCs w:val="24"/>
          <w:lang w:val="es-ES" w:eastAsia="en-US"/>
        </w:rPr>
        <w:t>3.1 Procedimiento de Apertura de Sobres</w:t>
      </w:r>
      <w:bookmarkEnd w:id="168"/>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apertura de Sobres se realizará en acto público en presencia del Comité de Compras y contrataciones Municipal y del  Notario Público actuante, en la fecha, lugar y hora establecidos en el Cronograma de Licitación.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Una vez pasada la hora establecida para la recepción de los Sobres de los Oferentes/Proponentes, no se aceptará la presentación de nuevas propuestas, aunque el acto de apertura no se inicie a la hora señalada.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9" w:name="_Toc271530529"/>
      <w:bookmarkStart w:id="170" w:name="_Toc287339273"/>
      <w:r w:rsidRPr="00097D25">
        <w:rPr>
          <w:rFonts w:ascii="Arial Narrow" w:eastAsia="Times New Roman" w:hAnsi="Arial Narrow" w:cs="Arial"/>
          <w:b/>
          <w:bCs/>
          <w:sz w:val="24"/>
          <w:szCs w:val="24"/>
          <w:lang w:val="es-ES" w:eastAsia="en-US"/>
        </w:rPr>
        <w:t>3.2 Apertura de “Sobre A”, contentivo de  Propuestas Técnicas</w:t>
      </w:r>
      <w:bookmarkEnd w:id="169"/>
      <w:bookmarkEnd w:id="170"/>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procederá a la apertura de los “</w:t>
      </w:r>
      <w:r w:rsidRPr="00097D25">
        <w:rPr>
          <w:rFonts w:ascii="Arial Narrow" w:eastAsia="Times New Roman" w:hAnsi="Arial Narrow" w:cs="Arial"/>
          <w:b/>
          <w:sz w:val="24"/>
          <w:szCs w:val="24"/>
          <w:lang w:eastAsia="es-ES"/>
        </w:rPr>
        <w:t>Sobres A”</w:t>
      </w:r>
      <w:r w:rsidRPr="00097D25">
        <w:rPr>
          <w:rFonts w:ascii="Arial Narrow" w:eastAsia="Times New Roman" w:hAnsi="Arial Narrow" w:cs="Arial"/>
          <w:sz w:val="24"/>
          <w:szCs w:val="24"/>
          <w:lang w:eastAsia="es-ES"/>
        </w:rPr>
        <w:t xml:space="preserve">, según el orden de llegada,  procediendo a verificar que la documentación contenida en los mismos esté correcta de conformidad con el listado que al efecto le será entregado. El Notario actuante, deberá rubricar y sellar cada una de las páginas </w:t>
      </w:r>
      <w:r w:rsidRPr="00097D25">
        <w:rPr>
          <w:rFonts w:ascii="Arial Narrow" w:eastAsia="Times New Roman" w:hAnsi="Arial Narrow" w:cs="Arial"/>
          <w:sz w:val="24"/>
          <w:szCs w:val="24"/>
          <w:lang w:eastAsia="es-ES"/>
        </w:rPr>
        <w:lastRenderedPageBreak/>
        <w:t>de los documentos contenidos en los “</w:t>
      </w:r>
      <w:r w:rsidRPr="00097D25">
        <w:rPr>
          <w:rFonts w:ascii="Arial Narrow" w:eastAsia="Times New Roman" w:hAnsi="Arial Narrow" w:cs="Arial"/>
          <w:b/>
          <w:sz w:val="24"/>
          <w:szCs w:val="24"/>
          <w:lang w:eastAsia="es-ES"/>
        </w:rPr>
        <w:t>Sobres A”</w:t>
      </w:r>
      <w:r w:rsidRPr="00097D25">
        <w:rPr>
          <w:rFonts w:ascii="Arial Narrow" w:eastAsia="Times New Roman" w:hAnsi="Arial Narrow" w:cs="Arial"/>
          <w:sz w:val="24"/>
          <w:szCs w:val="24"/>
          <w:lang w:eastAsia="es-ES"/>
        </w:rPr>
        <w:t>, haciendo constar en el mismo la cantidad de páginas existentes.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que surja alguna discrepancia entre la relación y los documentos efectivamente presentados, el Notario Público autorizado dejará constancia de ello en el acta notarial.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elaborará el acta notarial correspondiente, incluyendo las observaciones realizadas en el desarrollo del acto de apertura de los Sobres A, si las hubiere.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concluido el acto de recepción, dará por concluido el mismo, indicando la hora de cierre.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Las actas notariales estarán disponibles para los Oferentes/ Proponentes, Representantes Legales o Agentes Autorizados, quienes para obtenerlas deberán hacer llegar su solicitud a través de la Oficina de Acceso a la Información (OAI).</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1" w:name="_Toc271530530"/>
      <w:bookmarkStart w:id="172" w:name="_Toc287339274"/>
      <w:r w:rsidRPr="00097D25">
        <w:rPr>
          <w:rFonts w:ascii="Arial Narrow" w:eastAsia="Times New Roman" w:hAnsi="Arial Narrow" w:cs="Arial"/>
          <w:b/>
          <w:bCs/>
          <w:sz w:val="24"/>
          <w:szCs w:val="24"/>
          <w:lang w:val="es-ES" w:eastAsia="en-US"/>
        </w:rPr>
        <w:t>3.3 Validación y Verificación de Documentos</w:t>
      </w:r>
      <w:bookmarkEnd w:id="171"/>
      <w:bookmarkEnd w:id="172"/>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Peritos Especialistas, procederá a la validación y verificación de los documentos contenidos en el referido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Ante cualquier duda sobre la información presentada, podrá comprobar, por los medios que considere adecuados, la veracidad de la información recibida.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No se considerarán aclaraciones a una oferta presentadas por Oferentes cuando no sean en respuesta a una solicitud de la Entidad Contratante. La solicitud de aclaración por la Entidad Contratante y la respuesta deberán ser hechas por escrito.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Antes de proceder a la evaluación detallada del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los Peritos determinarán si cada Oferta se ajusta sustancialmente al presente Pliego de Condiciones Específica; o si existen desviaciones, reservas, omisiones o errores de naturaleza o de tipo subsanables de conformidad a lo establecido en el numeral 1.21 del presente documento.</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los casos en que se presenten desviaciones, reservas, omisiones o errores de naturaleza o tipo subsanables, los Peritos Especialistas procederán de conformidad con los procedimientos establecidos en el presente Pliego de Condiciones Específicas.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3" w:name="_Toc271530532"/>
      <w:bookmarkStart w:id="174" w:name="_Toc287339275"/>
      <w:r w:rsidRPr="00097D25">
        <w:rPr>
          <w:rFonts w:ascii="Arial Narrow" w:eastAsia="Times New Roman" w:hAnsi="Arial Narrow" w:cs="Arial"/>
          <w:b/>
          <w:bCs/>
          <w:sz w:val="24"/>
          <w:szCs w:val="24"/>
          <w:lang w:val="es-ES" w:eastAsia="en-US"/>
        </w:rPr>
        <w:t xml:space="preserve">3.4 Criterios de </w:t>
      </w:r>
      <w:bookmarkEnd w:id="173"/>
      <w:r w:rsidRPr="00097D25">
        <w:rPr>
          <w:rFonts w:ascii="Arial Narrow" w:eastAsia="Times New Roman" w:hAnsi="Arial Narrow" w:cs="Arial"/>
          <w:b/>
          <w:bCs/>
          <w:sz w:val="24"/>
          <w:szCs w:val="24"/>
          <w:lang w:val="es-ES" w:eastAsia="en-US"/>
        </w:rPr>
        <w:t>Evaluación</w:t>
      </w:r>
      <w:bookmarkEnd w:id="174"/>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r w:rsidRPr="00097D25">
        <w:rPr>
          <w:rFonts w:ascii="Arial Narrow" w:eastAsia="Times New Roman" w:hAnsi="Arial Narrow" w:cs="Arial"/>
          <w:sz w:val="24"/>
          <w:szCs w:val="24"/>
          <w:lang w:eastAsia="es-ES"/>
        </w:rPr>
        <w:t xml:space="preserve">Las Propuestas deberán contener la documentación necesaria, suficiente y fehaciente para demostrar los siguientes aspectos que serán verificados bajo la modalidad </w:t>
      </w:r>
      <w:r w:rsidRPr="00097D25">
        <w:rPr>
          <w:rFonts w:ascii="Arial Narrow" w:eastAsia="Times New Roman" w:hAnsi="Arial Narrow" w:cs="Arial"/>
          <w:b/>
          <w:bCs/>
          <w:sz w:val="24"/>
          <w:szCs w:val="24"/>
          <w:lang w:eastAsia="es-ES"/>
        </w:rPr>
        <w:t>“CUMPLE/ NO CUMPLE”:</w:t>
      </w:r>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r w:rsidRPr="00097D25">
        <w:rPr>
          <w:rFonts w:ascii="Arial Narrow" w:eastAsia="Times New Roman" w:hAnsi="Arial Narrow" w:cs="Times New Roman"/>
          <w:b/>
          <w:szCs w:val="24"/>
          <w:lang w:eastAsia="es-ES"/>
        </w:rPr>
        <w:t xml:space="preserve">3.4.1 Elegibilidad: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Que el Proponente está legalmente autorizado para realizar sus actividades comerciales en el país.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Que la planeación integral propuesta por el Oferente/Proponente para el desarrollo y organización de los trabajos, sea congruente con las características, complejidad y magnitud de los mismos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Que el procedimiento constructivo descrito sea aceptable porque demuestra que el Oferente/Proponente conoce los trabajos a realizar y que tiene la capacidad y la experiencia para </w:t>
      </w:r>
      <w:r w:rsidRPr="00097D25">
        <w:rPr>
          <w:rFonts w:ascii="Arial Narrow" w:eastAsia="Times New Roman" w:hAnsi="Arial Narrow" w:cs="Arial"/>
          <w:sz w:val="24"/>
          <w:szCs w:val="24"/>
          <w:lang w:eastAsia="es-ES"/>
        </w:rPr>
        <w:lastRenderedPageBreak/>
        <w:t>ejecutarlos satisfactoriamente. Dicho procedimiento debe ser acorde con el Programa de Ejecución considerado en su Oferta.</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tiempos de ejecución deben ser presentados acompañados de Diagramas de Tareas, Gráficas de Gantt y Calendarios de Ejecución, como base de programación de los tiempos estimados.  </w:t>
      </w:r>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75" w:name="_Toc193182232"/>
      <w:bookmarkStart w:id="176" w:name="_Toc196629336"/>
      <w:r w:rsidRPr="00097D25">
        <w:rPr>
          <w:rFonts w:ascii="Arial Narrow" w:eastAsia="Times New Roman" w:hAnsi="Arial Narrow" w:cs="Times New Roman"/>
          <w:b/>
          <w:szCs w:val="24"/>
          <w:lang w:eastAsia="es-ES"/>
        </w:rPr>
        <w:t>3.4.3 Experiencia y  Tiempo de Ejecución</w:t>
      </w:r>
      <w:bookmarkEnd w:id="175"/>
      <w:bookmarkEnd w:id="176"/>
    </w:p>
    <w:p w:rsidR="00825817" w:rsidRPr="00097D25" w:rsidRDefault="00825817" w:rsidP="00825817">
      <w:pPr>
        <w:spacing w:after="0" w:line="240" w:lineRule="auto"/>
        <w:rPr>
          <w:rFonts w:ascii="Arial Narrow" w:eastAsia="Times New Roman" w:hAnsi="Arial Narrow" w:cs="Times New Roman"/>
          <w:sz w:val="14"/>
          <w:szCs w:val="24"/>
          <w:lang w:eastAsia="es-ES"/>
        </w:rPr>
      </w:pPr>
    </w:p>
    <w:p w:rsidR="00825817" w:rsidRPr="00097D25" w:rsidRDefault="00825817" w:rsidP="00825817">
      <w:pPr>
        <w:spacing w:after="0" w:line="240" w:lineRule="auto"/>
        <w:jc w:val="both"/>
        <w:rPr>
          <w:rFonts w:ascii="Arial Narrow" w:eastAsia="Times New Roman" w:hAnsi="Arial Narrow" w:cs="Times New Roman"/>
          <w:sz w:val="24"/>
          <w:szCs w:val="24"/>
          <w:lang w:eastAsia="es-ES"/>
        </w:rPr>
      </w:pPr>
      <w:r w:rsidRPr="00097D25">
        <w:rPr>
          <w:rFonts w:ascii="Arial Narrow" w:eastAsia="Times New Roman" w:hAnsi="Arial Narrow" w:cs="Times New Roman"/>
          <w:sz w:val="24"/>
          <w:szCs w:val="24"/>
          <w:lang w:eastAsia="es-ES"/>
        </w:rPr>
        <w:t xml:space="preserve">El  Oferente/Proponente deberá demostrar que cuenta con experiencia en </w:t>
      </w:r>
      <w:r>
        <w:rPr>
          <w:rFonts w:ascii="Arial Narrow" w:eastAsia="Times New Roman" w:hAnsi="Arial Narrow" w:cs="Times New Roman"/>
          <w:sz w:val="24"/>
          <w:szCs w:val="24"/>
          <w:lang w:eastAsia="es-ES"/>
        </w:rPr>
        <w:t>Compras o Suministro</w:t>
      </w:r>
      <w:r w:rsidRPr="00097D25">
        <w:rPr>
          <w:rFonts w:ascii="Arial Narrow" w:eastAsia="Times New Roman" w:hAnsi="Arial Narrow" w:cs="Times New Roman"/>
          <w:sz w:val="24"/>
          <w:szCs w:val="24"/>
          <w:lang w:eastAsia="es-ES"/>
        </w:rPr>
        <w:t xml:space="preserve"> similares y con un personal técnico capacitado y con la experiencia necesaria para llevar a cabo la</w:t>
      </w:r>
      <w:r>
        <w:rPr>
          <w:rFonts w:ascii="Arial Narrow" w:eastAsia="Times New Roman" w:hAnsi="Arial Narrow" w:cs="Times New Roman"/>
          <w:sz w:val="24"/>
          <w:szCs w:val="24"/>
          <w:lang w:eastAsia="es-ES"/>
        </w:rPr>
        <w:t xml:space="preserve"> adecuada administración del Servicio</w:t>
      </w:r>
      <w:r w:rsidRPr="00097D25">
        <w:rPr>
          <w:rFonts w:ascii="Arial Narrow" w:eastAsia="Times New Roman" w:hAnsi="Arial Narrow" w:cs="Times New Roman"/>
          <w:sz w:val="24"/>
          <w:szCs w:val="24"/>
          <w:lang w:eastAsia="es-ES"/>
        </w:rPr>
        <w:t>.</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77" w:name="_Toc196288174"/>
      <w:bookmarkStart w:id="178" w:name="_Toc196629337"/>
      <w:r w:rsidRPr="00097D25">
        <w:rPr>
          <w:rFonts w:ascii="Arial Narrow" w:eastAsia="Times New Roman" w:hAnsi="Arial Narrow" w:cs="Times New Roman"/>
          <w:b/>
          <w:szCs w:val="24"/>
          <w:lang w:eastAsia="es-ES"/>
        </w:rPr>
        <w:t>3.4.4 Experiencia de la Empresa</w:t>
      </w:r>
      <w:bookmarkEnd w:id="177"/>
      <w:bookmarkEnd w:id="178"/>
    </w:p>
    <w:p w:rsidR="00825817" w:rsidRPr="00097D25" w:rsidRDefault="00825817" w:rsidP="00825817">
      <w:pPr>
        <w:spacing w:after="0" w:line="240" w:lineRule="auto"/>
        <w:rPr>
          <w:rFonts w:ascii="Arial Narrow" w:eastAsia="Times New Roman" w:hAnsi="Arial Narrow" w:cs="Times New Roman"/>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Oferente/Proponente deberá acreditar una experiencia mínima de </w:t>
      </w:r>
      <w:r w:rsidRPr="00097D25">
        <w:rPr>
          <w:rFonts w:ascii="Arial Narrow" w:eastAsia="Times New Roman" w:hAnsi="Arial Narrow" w:cs="Arial"/>
          <w:b/>
          <w:sz w:val="24"/>
          <w:szCs w:val="24"/>
          <w:lang w:eastAsia="es-ES"/>
        </w:rPr>
        <w:t xml:space="preserve">[2 </w:t>
      </w:r>
      <w:r>
        <w:rPr>
          <w:rFonts w:ascii="Arial Narrow" w:eastAsia="Times New Roman" w:hAnsi="Arial Narrow" w:cs="Arial"/>
          <w:b/>
          <w:sz w:val="24"/>
          <w:szCs w:val="24"/>
          <w:lang w:eastAsia="es-ES"/>
        </w:rPr>
        <w:t>años</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en la ejecución de </w:t>
      </w:r>
      <w:r>
        <w:rPr>
          <w:rFonts w:ascii="Arial Narrow" w:eastAsia="Times New Roman" w:hAnsi="Arial Narrow" w:cs="Arial"/>
          <w:sz w:val="24"/>
          <w:szCs w:val="24"/>
          <w:lang w:eastAsia="es-ES"/>
        </w:rPr>
        <w:t xml:space="preserve">Servicios </w:t>
      </w:r>
      <w:r w:rsidRPr="00097D25">
        <w:rPr>
          <w:rFonts w:ascii="Arial Narrow" w:eastAsia="Times New Roman" w:hAnsi="Arial Narrow" w:cs="Arial"/>
          <w:sz w:val="24"/>
          <w:szCs w:val="24"/>
          <w:lang w:eastAsia="es-ES"/>
        </w:rPr>
        <w:t xml:space="preserve"> similares, en los </w:t>
      </w:r>
      <w:r w:rsidRPr="00097D25">
        <w:rPr>
          <w:rFonts w:ascii="Arial Narrow" w:eastAsia="Times New Roman" w:hAnsi="Arial Narrow" w:cs="Arial"/>
          <w:b/>
          <w:sz w:val="24"/>
          <w:szCs w:val="24"/>
          <w:lang w:eastAsia="es-ES"/>
        </w:rPr>
        <w:t xml:space="preserve">5 </w:t>
      </w:r>
      <w:r>
        <w:rPr>
          <w:rFonts w:ascii="Arial Narrow" w:eastAsia="Times New Roman" w:hAnsi="Arial Narrow" w:cs="Arial"/>
          <w:b/>
          <w:sz w:val="24"/>
          <w:szCs w:val="24"/>
          <w:lang w:eastAsia="es-ES"/>
        </w:rPr>
        <w:t>meses</w:t>
      </w:r>
      <w:r w:rsidRPr="00097D25">
        <w:rPr>
          <w:rFonts w:ascii="Arial Narrow" w:eastAsia="Times New Roman" w:hAnsi="Arial Narrow" w:cs="Arial"/>
          <w:b/>
          <w:sz w:val="24"/>
          <w:szCs w:val="24"/>
          <w:lang w:eastAsia="es-ES"/>
        </w:rPr>
        <w:t xml:space="preserve">], </w:t>
      </w:r>
      <w:r w:rsidRPr="00097D25">
        <w:rPr>
          <w:rFonts w:ascii="Arial Narrow" w:eastAsia="Times New Roman" w:hAnsi="Arial Narrow" w:cs="Arial"/>
          <w:sz w:val="24"/>
          <w:szCs w:val="24"/>
          <w:lang w:eastAsia="es-ES"/>
        </w:rPr>
        <w:t>anteriores a la fecha del presente llamado.</w:t>
      </w:r>
    </w:p>
    <w:p w:rsidR="00825817" w:rsidRPr="00097D25" w:rsidRDefault="00825817" w:rsidP="00825817">
      <w:pPr>
        <w:spacing w:after="0" w:line="240" w:lineRule="auto"/>
        <w:rPr>
          <w:rFonts w:ascii="Arial Narrow" w:eastAsia="Times New Roman" w:hAnsi="Arial Narrow" w:cs="Times New Roman"/>
          <w:sz w:val="24"/>
          <w:szCs w:val="24"/>
          <w:lang w:eastAsia="es-ES"/>
        </w:rPr>
      </w:pPr>
      <w:bookmarkStart w:id="179" w:name="_Toc196629338"/>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0" w:name="_Toc271530534"/>
      <w:bookmarkStart w:id="181" w:name="_Toc287339276"/>
      <w:bookmarkEnd w:id="179"/>
      <w:r w:rsidRPr="00097D25">
        <w:rPr>
          <w:rFonts w:ascii="Arial Narrow" w:eastAsia="Times New Roman" w:hAnsi="Arial Narrow" w:cs="Arial"/>
          <w:b/>
          <w:bCs/>
          <w:sz w:val="24"/>
          <w:szCs w:val="24"/>
          <w:lang w:val="es-ES" w:eastAsia="en-US"/>
        </w:rPr>
        <w:t>3.5  Apertura de los “Sobres B”, Contentivos de Propuestas Económicas</w:t>
      </w:r>
      <w:bookmarkEnd w:id="180"/>
      <w:bookmarkEnd w:id="181"/>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Comité de Compras y contrataciones Municipal, dará inicio al Acto de Apertura y lectura de las Ofertas Económicas,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conforme a la hora y en el lugar indicado.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Sólo se abrirán las Ofertas Económicas de los Oferentes/Proponentes que hayan resultado habilitados en la  primera etapa del proceso. Las demás les serán devueltas sin abrir.  De igual modo, solo se dará lectura a los</w:t>
      </w:r>
      <w:r>
        <w:rPr>
          <w:rFonts w:ascii="Arial Narrow" w:eastAsia="Times New Roman" w:hAnsi="Arial Narrow" w:cs="Arial"/>
          <w:sz w:val="24"/>
          <w:szCs w:val="24"/>
          <w:lang w:eastAsia="es-ES"/>
        </w:rPr>
        <w:t xml:space="preserve"> renglones que hayan resultado conforme</w:t>
      </w:r>
      <w:r w:rsidRPr="00097D25">
        <w:rPr>
          <w:rFonts w:ascii="Arial Narrow" w:eastAsia="Times New Roman" w:hAnsi="Arial Narrow" w:cs="Arial"/>
          <w:sz w:val="24"/>
          <w:szCs w:val="24"/>
          <w:lang w:eastAsia="es-ES"/>
        </w:rPr>
        <w:t xml:space="preserve"> en el proceso de evaluación de las Ofertas Técnicas.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A la hora fijada en el Cronograma de la Licitación,  el Consultor Jurídico de la institución, en su calidad de Asesor Legal del Comité de Compras y contrataciones Municipal,  hará entrega formal al  Notario actuante, en presencia de los  Oferentes, de las Propuestas Económicas,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que se mantenían bajo su custodia, para dar inicio al procedimiento de apertura y lectura de las mismas.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acto público y en presencia de todos los interesados el Notario actuante procederá a la apertura y lectura de las Ofertas Económicas, certificando su contenido, rubricando y sellando cada página contenida en el </w:t>
      </w:r>
      <w:r w:rsidRPr="00097D25">
        <w:rPr>
          <w:rFonts w:ascii="Arial Narrow" w:eastAsia="Times New Roman" w:hAnsi="Arial Narrow" w:cs="Arial"/>
          <w:b/>
          <w:sz w:val="24"/>
          <w:szCs w:val="24"/>
          <w:lang w:eastAsia="es-ES"/>
        </w:rPr>
        <w:t>“Sobre B”.</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Las observaciones referentes a la Oferta que se esté leyendo deberán realizarse en ese mismo instante, levantando la mano para tomar la palabra.  El o los Notarios actuantes procederán hacer constar todas las incidencias que se vayan presentando durante la lectura.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Finalizada la lectura de las Ofertas, el o los Notarios actuantes procederán a invitar a los Representantes Legales o Agentes Autorizados de los Oferentes/Proponentes a hacer conocer sus observaciones; en caso de conformidad, se procederá a la clausura del acto.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No se permitirá a ninguno de los presentes exteriorizar opiniones de tipo personal o calificativos peyorativos en contra de cualquiera de las casas participantes.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 xml:space="preserve">El Oferente/Proponente o su representante que durante el proceso de la Licitación tome la palabra sin ser autorizado o exteriorice opiniones despectivas sobre algún producto </w:t>
      </w:r>
      <w:proofErr w:type="spellStart"/>
      <w:r w:rsidRPr="00097D25">
        <w:rPr>
          <w:rFonts w:ascii="Arial Narrow" w:eastAsia="Times New Roman" w:hAnsi="Arial Narrow" w:cs="Arial"/>
          <w:sz w:val="24"/>
          <w:szCs w:val="24"/>
          <w:lang w:eastAsia="es-ES"/>
        </w:rPr>
        <w:t>ó</w:t>
      </w:r>
      <w:proofErr w:type="spellEnd"/>
      <w:r w:rsidRPr="00097D25">
        <w:rPr>
          <w:rFonts w:ascii="Arial Narrow" w:eastAsia="Times New Roman" w:hAnsi="Arial Narrow" w:cs="Arial"/>
          <w:sz w:val="24"/>
          <w:szCs w:val="24"/>
          <w:lang w:eastAsia="es-ES"/>
        </w:rPr>
        <w:t xml:space="preserve"> compañía, será sancionado con el retiro de su presencia del salón, con la finalidad de mantener el orden.</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discrepancia entre la Oferta presentada en el formulario correspondiente, (F. PEB-06), debidamente decepcionado por el Notario Público actuante y la lectura de la misma, prevalecerá el documento escrito.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 los Notarios Públicos actuantes elaborarán el acta notarial correspondiente, incluyendo las observaciones realizadas al desarrollo del acto de apertura de los mismos, si las hubiera, por parte de los Representantes Legales o Agentes Autorizados de los Oferentes/ Proponentes. El acta notarial deberá estar acompañada de una fotocopia de todas las Ofertas presentadas. Dichas actas notariales estarán disponibles para los Representantes Legales o Agentes Autorizados de los Oferentes/Proponentes, quienes para obtenerlas deberán hacer llegar su solicitud a través de la Oficina de Acceso a la Información (OAI).</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82" w:name="_Toc271530531"/>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3" w:name="_Toc287339277"/>
      <w:r w:rsidRPr="00097D25">
        <w:rPr>
          <w:rFonts w:ascii="Arial Narrow" w:eastAsia="Times New Roman" w:hAnsi="Arial Narrow" w:cs="Arial"/>
          <w:b/>
          <w:bCs/>
          <w:sz w:val="24"/>
          <w:szCs w:val="24"/>
          <w:lang w:eastAsia="en-US"/>
        </w:rPr>
        <w:t xml:space="preserve">3.6 </w:t>
      </w:r>
      <w:r w:rsidRPr="00097D25">
        <w:rPr>
          <w:rFonts w:ascii="Arial Narrow" w:eastAsia="Times New Roman" w:hAnsi="Arial Narrow" w:cs="Arial"/>
          <w:b/>
          <w:bCs/>
          <w:sz w:val="24"/>
          <w:szCs w:val="24"/>
          <w:lang w:val="es-ES" w:eastAsia="en-US"/>
        </w:rPr>
        <w:t>Confidencialidad del Proceso</w:t>
      </w:r>
      <w:bookmarkEnd w:id="182"/>
      <w:bookmarkEnd w:id="183"/>
    </w:p>
    <w:p w:rsidR="00825817" w:rsidRPr="00097D25" w:rsidRDefault="00825817" w:rsidP="00825817">
      <w:pPr>
        <w:spacing w:after="0" w:line="240" w:lineRule="auto"/>
        <w:jc w:val="both"/>
        <w:rPr>
          <w:rFonts w:ascii="Arial Narrow" w:eastAsia="Times New Roman" w:hAnsi="Arial Narrow" w:cs="Arial"/>
          <w:szCs w:val="24"/>
          <w:lang w:eastAsia="es-ES"/>
        </w:rPr>
      </w:pPr>
      <w:r w:rsidRPr="00097D25">
        <w:rPr>
          <w:rFonts w:ascii="Arial Narrow" w:eastAsia="Times New Roman" w:hAnsi="Arial Narrow" w:cs="Arial"/>
          <w:sz w:val="24"/>
          <w:szCs w:val="24"/>
          <w:lang w:eastAsia="es-ES"/>
        </w:rPr>
        <w:t>La información relativa al análisis, aclaración, evaluación y comparación de las Ofertas y las recomendaciones para la Adjudicación del Contrato no podrán ser reveladas a los Licitantes ni a otra persona que no participe oficialmente en dicho proceso hasta que se haya anunciado el nombre del Adjudicatario. Todo intento de un Oferente para influir en el procesamiento de las Ofertas o decisión de la Adjudicación por parte del Contratante podrá dar lugar al rechazo de la Oferta de ese Oferente</w:t>
      </w:r>
      <w:r w:rsidRPr="00097D25">
        <w:rPr>
          <w:rFonts w:ascii="Arial Narrow" w:eastAsia="Times New Roman" w:hAnsi="Arial Narrow" w:cs="Arial"/>
          <w:szCs w:val="24"/>
          <w:lang w:eastAsia="es-ES"/>
        </w:rPr>
        <w:t>.</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4" w:name="_Toc271530535"/>
      <w:bookmarkStart w:id="185" w:name="_Toc287339278"/>
      <w:r w:rsidRPr="00097D25">
        <w:rPr>
          <w:rFonts w:ascii="Arial Narrow" w:eastAsia="Times New Roman" w:hAnsi="Arial Narrow" w:cs="Arial"/>
          <w:b/>
          <w:bCs/>
          <w:sz w:val="24"/>
          <w:szCs w:val="24"/>
          <w:lang w:val="es-ES" w:eastAsia="en-US"/>
        </w:rPr>
        <w:t>3.7 Plazo de Mantenimiento de Oferta</w:t>
      </w:r>
      <w:bookmarkEnd w:id="184"/>
      <w:bookmarkEnd w:id="185"/>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Oferentes/Proponentes deberán mantener las Ofertas por e</w:t>
      </w:r>
      <w:r>
        <w:rPr>
          <w:rFonts w:ascii="Arial Narrow" w:eastAsia="Times New Roman" w:hAnsi="Arial Narrow" w:cs="Arial"/>
          <w:sz w:val="24"/>
          <w:szCs w:val="24"/>
          <w:lang w:eastAsia="es-ES"/>
        </w:rPr>
        <w:t>l término de noventa  (90</w:t>
      </w:r>
      <w:r w:rsidRPr="00097D25">
        <w:rPr>
          <w:rFonts w:ascii="Arial Narrow" w:eastAsia="Times New Roman" w:hAnsi="Arial Narrow" w:cs="Arial"/>
          <w:sz w:val="24"/>
          <w:szCs w:val="24"/>
          <w:lang w:eastAsia="es-ES"/>
        </w:rPr>
        <w:t>) días hábiles contados a partir de la fecha del acto de apertura. Si no manifiesta en forma fehaciente su voluntad de no renovar la Oferta con una antelación mínima de Diez (10) días hábiles al vencimiento del plazo, aquella se considerará prorrogada automáticamente por el mismo plazo original o el que fije la Entidad Contratante y así sucesivamente.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Entidad Contratante, excepcionalmente podrá solicitar a los Oferentes/Proponentes una prórroga, antes del vencimiento del período de validez de sus Ofertas, con indicación del plazo. Los Oferentes/Proponentes podrán rechazar dicha solicitud, considerándose por tanto que han retirado sus Ofertas, por lo cual la Entidad Contratante procederá a efectuar la devolución de la Garantía de Seriedad de Oferta ya constituida. Aquellos que la consientan no podrán modificar sus Ofertas y deberán ampliar el plazo de la Garantía de Seriedad de Oferta oportunamente constituida.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6" w:name="_Toc271530536"/>
      <w:bookmarkStart w:id="187" w:name="_Toc287339279"/>
      <w:r w:rsidRPr="00097D25">
        <w:rPr>
          <w:rFonts w:ascii="Arial Narrow" w:eastAsia="Times New Roman" w:hAnsi="Arial Narrow" w:cs="Arial"/>
          <w:b/>
          <w:bCs/>
          <w:sz w:val="24"/>
          <w:szCs w:val="24"/>
          <w:lang w:val="es-ES" w:eastAsia="en-US"/>
        </w:rPr>
        <w:t>3.8 Evaluación Oferta Económica</w:t>
      </w:r>
      <w:bookmarkEnd w:id="186"/>
      <w:bookmarkEnd w:id="187"/>
    </w:p>
    <w:p w:rsidR="00825817" w:rsidRPr="00097D25" w:rsidRDefault="00825817" w:rsidP="00825817">
      <w:pPr>
        <w:spacing w:after="0" w:line="240" w:lineRule="auto"/>
        <w:jc w:val="both"/>
        <w:rPr>
          <w:rFonts w:ascii="Arial Narrow" w:eastAsia="Times New Roman" w:hAnsi="Arial Narrow" w:cs="Times New Roman"/>
          <w:sz w:val="24"/>
          <w:szCs w:val="24"/>
          <w:lang w:eastAsia="es-ES"/>
        </w:rPr>
      </w:pPr>
      <w:r w:rsidRPr="00097D25">
        <w:rPr>
          <w:rFonts w:ascii="Arial Narrow" w:eastAsia="Times New Roman" w:hAnsi="Arial Narrow" w:cs="Arial"/>
          <w:sz w:val="24"/>
          <w:szCs w:val="24"/>
          <w:lang w:eastAsia="es-ES"/>
        </w:rPr>
        <w:t>Una vez finalizada la evaluación de las Ofertas Técnicas se procederá a evaluar exclusivamente las respectivas Ofertas Económicas “Sobre B” de los  Oferentes que hayan superado un mínimo de [          ]  puntos en la evaluación de las Propuestas Técnicas</w:t>
      </w:r>
      <w:r w:rsidRPr="00097D25">
        <w:rPr>
          <w:rFonts w:ascii="Arial Narrow" w:eastAsia="Times New Roman" w:hAnsi="Arial Narrow" w:cs="Times New Roman"/>
          <w:sz w:val="24"/>
          <w:szCs w:val="24"/>
          <w:lang w:eastAsia="es-ES"/>
        </w:rPr>
        <w:t>.</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88" w:name="_Toc160887261"/>
      <w:bookmarkStart w:id="189" w:name="_Toc192019894"/>
      <w:bookmarkStart w:id="190" w:name="_Toc193182236"/>
      <w:bookmarkStart w:id="191" w:name="_Toc196288178"/>
      <w:bookmarkStart w:id="192" w:name="_Toc196629343"/>
      <w:r w:rsidRPr="00097D25">
        <w:rPr>
          <w:rFonts w:ascii="Arial Narrow" w:eastAsia="Times New Roman" w:hAnsi="Arial Narrow" w:cs="Times New Roman"/>
          <w:b/>
          <w:szCs w:val="24"/>
          <w:lang w:eastAsia="es-ES"/>
        </w:rPr>
        <w:t>3.8.1 Evaluación de la Oferta Económica más Conveniente</w:t>
      </w:r>
      <w:bookmarkEnd w:id="188"/>
      <w:bookmarkEnd w:id="189"/>
      <w:bookmarkEnd w:id="190"/>
      <w:bookmarkEnd w:id="191"/>
      <w:bookmarkEnd w:id="192"/>
    </w:p>
    <w:p w:rsidR="00825817" w:rsidRPr="00097D25" w:rsidRDefault="00825817" w:rsidP="00825817">
      <w:pPr>
        <w:spacing w:after="0" w:line="240" w:lineRule="auto"/>
        <w:rPr>
          <w:rFonts w:ascii="Arial Narrow" w:eastAsia="Times New Roman" w:hAnsi="Arial Narrow" w:cs="Times New Roman"/>
          <w:sz w:val="14"/>
          <w:szCs w:val="24"/>
          <w:lang w:val="es-ES_tradnl"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evaluación de la Propuesta Económica consistirá en asignar un puntaje de 100 establecido a la Oferta Económica de menor monto. Al resto de propuestas se le asignará puntaje según la siguiente fórmula:</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El puntaje de la Propuesta Económica se calculará tomando en consideración el puntaje máximo para la Propuesta Económica de 100 puntos.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3" w:name="_Toc160887265"/>
      <w:bookmarkStart w:id="194" w:name="_Toc192019895"/>
      <w:bookmarkStart w:id="195" w:name="_Toc193182237"/>
      <w:bookmarkStart w:id="196" w:name="_Toc196288179"/>
      <w:bookmarkStart w:id="197" w:name="_Toc196629344"/>
      <w:bookmarkStart w:id="198" w:name="_Toc287339280"/>
      <w:r w:rsidRPr="00097D25">
        <w:rPr>
          <w:rFonts w:ascii="Arial Narrow" w:eastAsia="Times New Roman" w:hAnsi="Arial Narrow" w:cs="Arial"/>
          <w:b/>
          <w:bCs/>
          <w:sz w:val="24"/>
          <w:szCs w:val="24"/>
          <w:lang w:val="es-ES" w:eastAsia="en-US"/>
        </w:rPr>
        <w:t>3.9 Evaluación Combinada</w:t>
      </w:r>
      <w:bookmarkEnd w:id="193"/>
      <w:r w:rsidRPr="00097D25">
        <w:rPr>
          <w:rFonts w:ascii="Arial Narrow" w:eastAsia="Times New Roman" w:hAnsi="Arial Narrow" w:cs="Arial"/>
          <w:b/>
          <w:bCs/>
          <w:sz w:val="24"/>
          <w:szCs w:val="24"/>
          <w:lang w:val="es-ES" w:eastAsia="en-US"/>
        </w:rPr>
        <w:t>: Oferta Técnica y Oferta Económica</w:t>
      </w:r>
      <w:bookmarkEnd w:id="194"/>
      <w:bookmarkEnd w:id="195"/>
      <w:bookmarkEnd w:id="196"/>
      <w:bookmarkEnd w:id="197"/>
      <w:bookmarkEnd w:id="198"/>
    </w:p>
    <w:p w:rsidR="00825817" w:rsidRPr="00C407DA" w:rsidRDefault="00825817" w:rsidP="00825817">
      <w:pPr>
        <w:spacing w:after="0" w:line="240" w:lineRule="auto"/>
        <w:rPr>
          <w:rFonts w:ascii="Arial Narrow" w:eastAsia="Times New Roman" w:hAnsi="Arial Narrow" w:cs="Arial"/>
          <w:b/>
          <w:sz w:val="24"/>
          <w:szCs w:val="24"/>
          <w:lang w:val="es-ES_tradnl" w:eastAsia="es-ES"/>
        </w:rPr>
      </w:pPr>
      <w:r w:rsidRPr="00097D25">
        <w:rPr>
          <w:rFonts w:ascii="Arial Narrow" w:eastAsia="Times New Roman" w:hAnsi="Arial Narrow" w:cs="Arial"/>
          <w:sz w:val="24"/>
          <w:szCs w:val="24"/>
          <w:lang w:val="es-ES_tradnl" w:eastAsia="es-ES"/>
        </w:rPr>
        <w:t>El Criterio de evaluación para las  Ofertas Combinadas es el siguiente:</w:t>
      </w:r>
    </w:p>
    <w:p w:rsidR="00825817" w:rsidRPr="00C407DA" w:rsidRDefault="00825817" w:rsidP="00825817">
      <w:pPr>
        <w:spacing w:after="0" w:line="240" w:lineRule="auto"/>
        <w:rPr>
          <w:rFonts w:ascii="Arial Narrow" w:eastAsia="Times New Roman" w:hAnsi="Arial Narrow" w:cs="Arial"/>
          <w:b/>
          <w:sz w:val="24"/>
          <w:szCs w:val="24"/>
          <w:lang w:val="es-ES_tradnl" w:eastAsia="es-ES"/>
        </w:rPr>
      </w:pPr>
      <w:r w:rsidRPr="00C407DA">
        <w:rPr>
          <w:rFonts w:ascii="Arial Narrow" w:eastAsia="Times New Roman" w:hAnsi="Arial Narrow" w:cs="Arial"/>
          <w:b/>
          <w:sz w:val="24"/>
          <w:szCs w:val="24"/>
          <w:lang w:val="es-ES_tradnl" w:eastAsia="es-ES"/>
        </w:rPr>
        <w:t>CUMPLE/NO CUMPLE</w:t>
      </w:r>
    </w:p>
    <w:p w:rsidR="00825817" w:rsidRPr="00097D25" w:rsidRDefault="00825817" w:rsidP="00825817">
      <w:pPr>
        <w:spacing w:after="0" w:line="240" w:lineRule="auto"/>
        <w:rPr>
          <w:rFonts w:ascii="Arial Narrow" w:eastAsia="Times New Roman" w:hAnsi="Arial Narrow" w:cs="Arial"/>
          <w:sz w:val="24"/>
          <w:szCs w:val="24"/>
          <w:lang w:val="es-ES_tradnl" w:eastAsia="es-ES"/>
        </w:rPr>
      </w:pP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rPr>
          <w:rFonts w:ascii="Arial Narrow" w:eastAsia="Times New Roman" w:hAnsi="Arial Narrow" w:cs="Arial"/>
          <w:b/>
          <w:sz w:val="24"/>
          <w:szCs w:val="24"/>
          <w:lang w:eastAsia="es-ES"/>
        </w:rPr>
      </w:pPr>
    </w:p>
    <w:p w:rsidR="00825817" w:rsidRPr="00097D25" w:rsidRDefault="00825817" w:rsidP="00825817">
      <w:pPr>
        <w:spacing w:after="0" w:line="240" w:lineRule="auto"/>
        <w:jc w:val="center"/>
        <w:rPr>
          <w:rFonts w:ascii="Arial Narrow" w:eastAsia="Times New Roman" w:hAnsi="Arial Narrow" w:cs="Arial"/>
          <w:b/>
          <w:sz w:val="28"/>
          <w:szCs w:val="28"/>
          <w:lang w:eastAsia="es-ES"/>
        </w:rPr>
      </w:pPr>
    </w:p>
    <w:p w:rsidR="00825817" w:rsidRPr="00097D25" w:rsidRDefault="00825817" w:rsidP="00825817">
      <w:pPr>
        <w:spacing w:after="0" w:line="240" w:lineRule="auto"/>
        <w:jc w:val="center"/>
        <w:rPr>
          <w:rFonts w:ascii="Arial Narrow" w:eastAsia="Times New Roman" w:hAnsi="Arial Narrow" w:cs="Arial"/>
          <w:b/>
          <w:sz w:val="28"/>
          <w:szCs w:val="28"/>
          <w:lang w:eastAsia="es-ES"/>
        </w:rPr>
      </w:pPr>
      <w:r w:rsidRPr="00097D25">
        <w:rPr>
          <w:rFonts w:ascii="Arial Narrow" w:eastAsia="Times New Roman" w:hAnsi="Arial Narrow" w:cs="Arial"/>
          <w:b/>
          <w:sz w:val="28"/>
          <w:szCs w:val="28"/>
          <w:lang w:eastAsia="es-ES"/>
        </w:rPr>
        <w:t>Sección IV</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99" w:name="_Toc287339281"/>
      <w:r w:rsidRPr="00097D25">
        <w:rPr>
          <w:rFonts w:ascii="Arial Narrow" w:eastAsia="Times New Roman" w:hAnsi="Arial Narrow" w:cs="Arial"/>
          <w:b/>
          <w:bCs/>
          <w:sz w:val="28"/>
          <w:szCs w:val="28"/>
          <w:lang w:val="es-MX" w:eastAsia="es-ES"/>
        </w:rPr>
        <w:t>Adjudicación</w:t>
      </w:r>
      <w:bookmarkEnd w:id="199"/>
    </w:p>
    <w:p w:rsidR="00825817" w:rsidRPr="00097D25" w:rsidRDefault="00825817" w:rsidP="00825817">
      <w:pPr>
        <w:spacing w:after="0" w:line="240" w:lineRule="auto"/>
        <w:jc w:val="center"/>
        <w:rPr>
          <w:rFonts w:ascii="Arial Narrow" w:eastAsia="Times New Roman" w:hAnsi="Arial Narrow" w:cs="Arial"/>
          <w:b/>
          <w:sz w:val="32"/>
          <w:szCs w:val="32"/>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0" w:name="_Toc287339282"/>
      <w:r w:rsidRPr="00097D25">
        <w:rPr>
          <w:rFonts w:ascii="Arial Narrow" w:eastAsia="Times New Roman" w:hAnsi="Arial Narrow" w:cs="Arial"/>
          <w:b/>
          <w:bCs/>
          <w:sz w:val="24"/>
          <w:szCs w:val="24"/>
          <w:lang w:val="es-ES" w:eastAsia="en-US"/>
        </w:rPr>
        <w:t>4.1 Criterios de Adjudicación</w:t>
      </w:r>
      <w:bookmarkEnd w:id="200"/>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Comité de Compras y contrataciones Municipal evaluará las Ofertas dando cumplimiento a los principios de transparencia, objetividad, economía, celeridad y demás, que regulan la actividad contractual, y comunicará por escrito al Oferente/Proponente que resulte favorecido. Al efecto, se tendrán en cuenta los factores económicos y técnicos más favorables.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Adjudicación será decidida a favor del Oferente/Proponente cuya propuesta cumpla con los requisitos exigidos y sea calificada como la más conveniente para los intereses institucionales, teniendo en cuenta el precio, la calidad, la idoneidad del Oferente/ Proponente y las demás condiciones que se establecen en 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Si se presentase una sola Oferta, ella deberá ser considerada y se procederá a la Adjudicación, si habiendo cumplido con lo exigido en el Pliego de Condiciones Específicas, se le considera conveniente a los intereses de la Institución.</w:t>
      </w:r>
    </w:p>
    <w:p w:rsidR="00825817" w:rsidRPr="00097D25" w:rsidRDefault="00825817" w:rsidP="00825817">
      <w:pPr>
        <w:spacing w:after="0" w:line="240" w:lineRule="auto"/>
        <w:jc w:val="both"/>
        <w:rPr>
          <w:rFonts w:ascii="Arial Narrow" w:eastAsia="Times New Roman" w:hAnsi="Arial Narrow" w:cs="Arial"/>
          <w:b/>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1" w:name="_Toc287339283"/>
      <w:r w:rsidRPr="00097D25">
        <w:rPr>
          <w:rFonts w:ascii="Arial Narrow" w:eastAsia="Times New Roman" w:hAnsi="Arial Narrow" w:cs="Arial"/>
          <w:b/>
          <w:bCs/>
          <w:sz w:val="24"/>
          <w:szCs w:val="24"/>
          <w:lang w:val="es-ES" w:eastAsia="en-US"/>
        </w:rPr>
        <w:t>4.2 Empate entre Oferente</w:t>
      </w:r>
      <w:bookmarkEnd w:id="201"/>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caso de empate entre dos o más Oferentes/Proponentes, se procederá a realizar una distribución proporcional entre los Oferentes/Proponentes empatados, de ser posible. De no ser aceptada por uno o más de los Oferentes/Proponentes empatados, o de no ser posible la distribución proporcional por la naturaleza de la compra, el Comité de Compras y contrataciones Municipal procederá por una elección al azar, en presencia de Notario Público y de los interesados, utilizando para tales fines el procedimiento de sorteo. </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Comité de Compras y contrataciones Municipal podrá declarar desierto el procedimiento, total o parcialmente, en los siguientes casos: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no haberse presentado Ofertas.</w:t>
      </w: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haberse rechazado, descalificado, o porque son inconvenientes para los intereses nacionales o institucionales todas las Ofertas o la única presentada.</w:t>
      </w: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violación sustancial del procedimiento de Licitación.</w:t>
      </w:r>
      <w:bookmarkStart w:id="202" w:name="_Toc271530571"/>
    </w:p>
    <w:bookmarkEnd w:id="202"/>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3" w:name="_Toc271530540"/>
      <w:bookmarkStart w:id="204" w:name="_Toc287339284"/>
      <w:r w:rsidRPr="00097D25">
        <w:rPr>
          <w:rFonts w:ascii="Arial Narrow" w:eastAsia="Times New Roman" w:hAnsi="Arial Narrow" w:cs="Arial"/>
          <w:b/>
          <w:bCs/>
          <w:sz w:val="24"/>
          <w:szCs w:val="24"/>
          <w:lang w:val="es-ES" w:eastAsia="en-US"/>
        </w:rPr>
        <w:lastRenderedPageBreak/>
        <w:t>4.3  Acuerdo de Adjudicación</w:t>
      </w:r>
      <w:bookmarkEnd w:id="203"/>
      <w:bookmarkEnd w:id="204"/>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Comité de Compras y contrataciones Municipal luego de proceso de verificación y validación del informe de recomendación de Adjudicación, conoce las incidencias y si procede, aprueban el mismo y emiten el acta contentiva de la Resolución de Adjudicación.</w:t>
      </w:r>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Ordena a la Unidad Operativa de Compras y Contrataciones la Notificación de la Adjudicación y sus anexos a todos los Oferentes participantes, conforme al procedimiento y plazo establecido en el Cronograma de Actividades del Pliego de Condiciones Específicas.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Concluido el proceso de evaluación, el Comité de Compras y contrataciones Municipal dictará la Resolución Definitiva de Adjudicación y ordena a la Unidad Operativa de Compras y Contrataciones la Notificación de la Adjudicación y sus anexos a todos los Oferentes participantes, conforme al procedimiento y plazo establecido en el Cronograma de Actividades del Pliego de Condiciones. </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5" w:name="_Toc287339285"/>
      <w:r w:rsidRPr="00097D25">
        <w:rPr>
          <w:rFonts w:ascii="Arial Narrow" w:eastAsia="Times New Roman" w:hAnsi="Arial Narrow" w:cs="Arial"/>
          <w:b/>
          <w:bCs/>
          <w:sz w:val="24"/>
          <w:szCs w:val="24"/>
          <w:lang w:val="es-ES" w:eastAsia="en-US"/>
        </w:rPr>
        <w:t>4.4 Adjudicaciones Posteriores</w:t>
      </w:r>
      <w:bookmarkEnd w:id="205"/>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sz w:val="24"/>
          <w:szCs w:val="24"/>
          <w:lang w:eastAsia="es-ES"/>
        </w:rPr>
        <w:t xml:space="preserve">En caso de incumplimiento del Oferente Adjudicatario, la Entidad Contratante procederá a solicitar, mediante </w:t>
      </w:r>
      <w:r w:rsidRPr="00097D25">
        <w:rPr>
          <w:rFonts w:ascii="Arial Narrow" w:eastAsia="Times New Roman" w:hAnsi="Arial Narrow" w:cs="Arial"/>
          <w:b/>
          <w:i/>
          <w:sz w:val="24"/>
          <w:szCs w:val="24"/>
          <w:lang w:eastAsia="es-ES"/>
        </w:rPr>
        <w:t>“Carta de Solicitud de Disponibilidad”</w:t>
      </w:r>
      <w:r w:rsidRPr="00097D25">
        <w:rPr>
          <w:rFonts w:ascii="Arial Narrow" w:eastAsia="Times New Roman" w:hAnsi="Arial Narrow" w:cs="Arial"/>
          <w:sz w:val="24"/>
          <w:szCs w:val="24"/>
          <w:lang w:eastAsia="es-ES"/>
        </w:rPr>
        <w:t xml:space="preserve">, al siguiente Oferente/Proponente que certifique si está en capacidad de suplir los renglones que le fueren indicados, en un plazo no mayor </w:t>
      </w:r>
      <w:r w:rsidRPr="00097D25">
        <w:rPr>
          <w:rFonts w:ascii="Arial Narrow" w:eastAsia="Times New Roman" w:hAnsi="Arial Narrow" w:cs="Arial"/>
          <w:b/>
          <w:sz w:val="24"/>
          <w:szCs w:val="24"/>
          <w:lang w:eastAsia="es-ES"/>
        </w:rPr>
        <w:t xml:space="preserve">[5 </w:t>
      </w:r>
      <w:proofErr w:type="spellStart"/>
      <w:r w:rsidRPr="00097D25">
        <w:rPr>
          <w:rFonts w:ascii="Arial Narrow" w:eastAsia="Times New Roman" w:hAnsi="Arial Narrow" w:cs="Arial"/>
          <w:b/>
          <w:sz w:val="24"/>
          <w:szCs w:val="24"/>
          <w:lang w:eastAsia="es-ES"/>
        </w:rPr>
        <w:t>dias</w:t>
      </w:r>
      <w:proofErr w:type="spellEnd"/>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Dicho Oferente/Proponente contará con un plazo de </w:t>
      </w:r>
      <w:r w:rsidRPr="00097D25">
        <w:rPr>
          <w:rFonts w:ascii="Arial Narrow" w:eastAsia="Times New Roman" w:hAnsi="Arial Narrow" w:cs="Arial"/>
          <w:b/>
          <w:sz w:val="24"/>
          <w:szCs w:val="24"/>
          <w:lang w:eastAsia="es-ES"/>
        </w:rPr>
        <w:t>Cuarenta y Ocho (48) horas</w:t>
      </w:r>
      <w:r w:rsidRPr="00097D25">
        <w:rPr>
          <w:rFonts w:ascii="Arial Narrow" w:eastAsia="Times New Roman" w:hAnsi="Arial Narrow" w:cs="Arial"/>
          <w:sz w:val="24"/>
          <w:szCs w:val="24"/>
          <w:lang w:eastAsia="es-ES"/>
        </w:rPr>
        <w:t xml:space="preserve"> para responder la referida solicitud. En caso de respuesta afirmativa, El Oferente/Proponente deberá presentar la Garantía de Fiel cumplimiento de Contrato, conforme se establece en los </w:t>
      </w:r>
      <w:r w:rsidRPr="00097D25">
        <w:rPr>
          <w:rFonts w:ascii="Arial Narrow" w:eastAsia="Times New Roman" w:hAnsi="Arial Narrow" w:cs="Arial"/>
          <w:b/>
          <w:sz w:val="24"/>
          <w:szCs w:val="24"/>
          <w:lang w:eastAsia="es-ES"/>
        </w:rPr>
        <w:t>DDL.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Default="00825817"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Pr="00097D25" w:rsidRDefault="007E21E1"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06" w:name="_Toc287339288"/>
      <w:r w:rsidRPr="00097D25">
        <w:rPr>
          <w:rFonts w:ascii="Arial Narrow" w:eastAsia="Times New Roman" w:hAnsi="Arial Narrow" w:cs="Arial"/>
          <w:b/>
          <w:bCs/>
          <w:sz w:val="28"/>
          <w:szCs w:val="28"/>
          <w:lang w:val="es-MX" w:eastAsia="es-ES"/>
        </w:rPr>
        <w:t>Sección V</w:t>
      </w:r>
      <w:bookmarkEnd w:id="206"/>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07" w:name="_Toc287339289"/>
      <w:r w:rsidRPr="00097D25">
        <w:rPr>
          <w:rFonts w:ascii="Arial Narrow" w:eastAsia="Times New Roman" w:hAnsi="Arial Narrow" w:cs="Arial"/>
          <w:b/>
          <w:bCs/>
          <w:sz w:val="28"/>
          <w:szCs w:val="28"/>
          <w:lang w:val="es-MX" w:eastAsia="es-ES"/>
        </w:rPr>
        <w:t>Disposiciones Sobre los Contratos</w:t>
      </w:r>
      <w:bookmarkEnd w:id="207"/>
    </w:p>
    <w:p w:rsidR="00825817" w:rsidRPr="00097D25" w:rsidRDefault="00825817" w:rsidP="00825817">
      <w:pPr>
        <w:spacing w:after="0" w:line="240" w:lineRule="auto"/>
        <w:jc w:val="center"/>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8" w:name="_Toc287339290"/>
      <w:bookmarkStart w:id="209" w:name="_Toc271530544"/>
      <w:r w:rsidRPr="00097D25">
        <w:rPr>
          <w:rFonts w:ascii="Arial Narrow" w:eastAsia="Times New Roman" w:hAnsi="Arial Narrow" w:cs="Arial"/>
          <w:b/>
          <w:bCs/>
          <w:sz w:val="24"/>
          <w:szCs w:val="24"/>
          <w:lang w:val="es-ES" w:eastAsia="en-US"/>
        </w:rPr>
        <w:t>5.1 Condiciones Generales del Contrato</w:t>
      </w:r>
      <w:bookmarkEnd w:id="208"/>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0" w:name="_Toc287339291"/>
      <w:r w:rsidRPr="00097D25">
        <w:rPr>
          <w:rFonts w:ascii="Arial Narrow" w:eastAsia="Times New Roman" w:hAnsi="Arial Narrow" w:cs="Arial"/>
          <w:b/>
          <w:bCs/>
          <w:sz w:val="24"/>
          <w:szCs w:val="24"/>
          <w:lang w:val="es-ES" w:eastAsia="en-US"/>
        </w:rPr>
        <w:t>5.1.1 Validez del Contrato</w:t>
      </w:r>
      <w:bookmarkEnd w:id="209"/>
      <w:bookmarkEnd w:id="210"/>
    </w:p>
    <w:p w:rsidR="00825817" w:rsidRPr="00097D25" w:rsidRDefault="00825817" w:rsidP="00825817">
      <w:pPr>
        <w:spacing w:after="0" w:line="240" w:lineRule="auto"/>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Contrato será válido cuando se realice conforme al ordenamiento jurídico y cuando el acto definitivo de Adjudicación y la constitución de la Garantía de Fiel Cumplimiento de Contrato sean cumplidos.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1" w:name="_Toc287339292"/>
      <w:r w:rsidRPr="00097D25">
        <w:rPr>
          <w:rFonts w:ascii="Arial Narrow" w:eastAsia="Times New Roman" w:hAnsi="Arial Narrow" w:cs="Arial"/>
          <w:b/>
          <w:bCs/>
          <w:sz w:val="24"/>
          <w:szCs w:val="24"/>
          <w:lang w:val="es-ES" w:eastAsia="en-US"/>
        </w:rPr>
        <w:t>5.1.2 Garantía de Fiel Cumplimiento de Contrato</w:t>
      </w:r>
      <w:bookmarkEnd w:id="211"/>
      <w:r>
        <w:rPr>
          <w:rFonts w:ascii="Arial Narrow" w:eastAsia="Times New Roman" w:hAnsi="Arial Narrow" w:cs="Arial"/>
          <w:b/>
          <w:bCs/>
          <w:sz w:val="24"/>
          <w:szCs w:val="24"/>
          <w:lang w:val="es-ES" w:eastAsia="en-US"/>
        </w:rPr>
        <w:t xml:space="preserve"> y Seriedad de la Ofertas</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14"/>
          <w:szCs w:val="24"/>
          <w:lang w:val="es-ES"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val="es-ES_tradnl" w:eastAsia="es-ES"/>
        </w:rPr>
      </w:pPr>
      <w:r>
        <w:rPr>
          <w:rFonts w:ascii="Arial Narrow" w:eastAsia="Times New Roman" w:hAnsi="Arial Narrow" w:cs="Arial"/>
          <w:b/>
          <w:sz w:val="24"/>
          <w:szCs w:val="24"/>
          <w:lang w:eastAsia="es-ES"/>
        </w:rPr>
        <w:t>[3-meses o 90 días</w:t>
      </w:r>
      <w:r w:rsidRPr="00097D25">
        <w:rPr>
          <w:rFonts w:ascii="Arial Narrow" w:eastAsia="Times New Roman" w:hAnsi="Arial Narrow" w:cs="Arial"/>
          <w:b/>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val="es-ES_tradnl"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2" w:name="_Toc271530545"/>
      <w:bookmarkStart w:id="213" w:name="_Toc287339293"/>
      <w:r w:rsidRPr="00097D25">
        <w:rPr>
          <w:rFonts w:ascii="Arial Narrow" w:eastAsia="Times New Roman" w:hAnsi="Arial Narrow" w:cs="Arial"/>
          <w:b/>
          <w:bCs/>
          <w:sz w:val="24"/>
          <w:szCs w:val="24"/>
          <w:lang w:val="es-ES" w:eastAsia="en-US"/>
        </w:rPr>
        <w:t>5.1.3  Perfeccionamiento del Contrato</w:t>
      </w:r>
      <w:bookmarkEnd w:id="212"/>
      <w:bookmarkEnd w:id="213"/>
    </w:p>
    <w:p w:rsidR="00825817" w:rsidRPr="00097D25" w:rsidRDefault="00825817" w:rsidP="00825817">
      <w:pPr>
        <w:spacing w:after="0" w:line="240" w:lineRule="auto"/>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Para su perfeccionamiento deberán seguirse los procedimientos de contrataciones vigentes, cumpliendo con todas y cada una de sus disposiciones y el mismo deberá ajustarse al modelo que se adjunte al presente Pliego de Condiciones Específicas, conforme al modelo estándar el Sistema Nacional de Compras y Contrataciones Públicas.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Contrato se perfeccionará con la recepción de la Orden de Compra por parte del Proveedor o por la suscripción del Contrato a intervenir.</w:t>
      </w:r>
      <w:bookmarkStart w:id="214" w:name="_Toc212602285"/>
      <w:bookmarkStart w:id="215" w:name="_Toc212620790"/>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6" w:name="_Toc287339294"/>
      <w:r w:rsidRPr="00097D25">
        <w:rPr>
          <w:rFonts w:ascii="Arial Narrow" w:eastAsia="Times New Roman" w:hAnsi="Arial Narrow" w:cs="Arial"/>
          <w:b/>
          <w:bCs/>
          <w:sz w:val="24"/>
          <w:szCs w:val="24"/>
          <w:lang w:val="es-ES" w:eastAsia="en-US"/>
        </w:rPr>
        <w:t>5.1.4 Plazo para la Suscripción del Contrato</w:t>
      </w:r>
      <w:bookmarkEnd w:id="216"/>
    </w:p>
    <w:p w:rsidR="00825817" w:rsidRPr="00097D25" w:rsidRDefault="00825817" w:rsidP="00825817">
      <w:pPr>
        <w:spacing w:after="0" w:line="240" w:lineRule="auto"/>
        <w:jc w:val="both"/>
        <w:rPr>
          <w:rFonts w:ascii="Arial Narrow" w:eastAsia="Times New Roman" w:hAnsi="Arial Narrow" w:cs="Arial"/>
          <w:sz w:val="14"/>
          <w:szCs w:val="24"/>
          <w:lang w:eastAsia="es-ES"/>
        </w:rPr>
      </w:pPr>
    </w:p>
    <w:bookmarkEnd w:id="214"/>
    <w:bookmarkEnd w:id="215"/>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Contratos deberán celebrarse en el plazo que se indique en el presente Pliego de Condiciones Específicas; no obstante a ello, deberán suscribirse en un plazo no mayor de </w:t>
      </w:r>
      <w:r w:rsidRPr="00097D25">
        <w:rPr>
          <w:rFonts w:ascii="Arial Narrow" w:eastAsia="Times New Roman" w:hAnsi="Arial Narrow" w:cs="Arial"/>
          <w:b/>
          <w:sz w:val="24"/>
          <w:szCs w:val="24"/>
          <w:lang w:eastAsia="es-ES"/>
        </w:rPr>
        <w:t>veinte (20) días hábiles</w:t>
      </w:r>
      <w:r w:rsidRPr="00097D25">
        <w:rPr>
          <w:rFonts w:ascii="Arial Narrow" w:eastAsia="Times New Roman" w:hAnsi="Arial Narrow" w:cs="Arial"/>
          <w:sz w:val="24"/>
          <w:szCs w:val="24"/>
          <w:lang w:eastAsia="es-ES"/>
        </w:rPr>
        <w:t>, contados a partir de  la fecha de Notificación de la Adjudicación</w:t>
      </w:r>
      <w:bookmarkStart w:id="217" w:name="_Toc271530547"/>
      <w:r w:rsidRPr="00097D25">
        <w:rPr>
          <w:rFonts w:ascii="Arial Narrow" w:eastAsia="Times New Roman" w:hAnsi="Arial Narrow" w:cs="Arial"/>
          <w:sz w:val="24"/>
          <w:szCs w:val="24"/>
          <w:lang w:eastAsia="es-ES"/>
        </w:rPr>
        <w:t>.</w:t>
      </w:r>
    </w:p>
    <w:bookmarkEnd w:id="217"/>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no comparecencia del Oferente Adjudicatario a constituir la Garantía de Fiel Cumplimiento de Contrato, se entenderá que renuncia a la Adjudicación y se procederá a la ejecución de la Garantía de Seriedad de la Oferta de conformidad con el numeral 1.26 del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conforme al Reporte de Lugares Ocupados. El nuevo Oferente Adjudicatario depositará la Garantía y suscribirá el Contrato de acuerdo al plazo que le será otorgado por la Entidad Contratante</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mediante comunicación formal.</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8" w:name="_Toc271530550"/>
      <w:bookmarkStart w:id="219" w:name="_Toc287339295"/>
      <w:r w:rsidRPr="00097D25">
        <w:rPr>
          <w:rFonts w:ascii="Arial Narrow" w:eastAsia="Times New Roman" w:hAnsi="Arial Narrow" w:cs="Arial"/>
          <w:b/>
          <w:bCs/>
          <w:sz w:val="24"/>
          <w:szCs w:val="24"/>
          <w:lang w:val="es-ES" w:eastAsia="en-US"/>
        </w:rPr>
        <w:t>5.1.5 Ampliación o Reducción de la Contratación</w:t>
      </w:r>
      <w:bookmarkEnd w:id="218"/>
      <w:bookmarkEnd w:id="219"/>
    </w:p>
    <w:p w:rsidR="00825817" w:rsidRPr="00097D25" w:rsidRDefault="00825817" w:rsidP="00825817">
      <w:pPr>
        <w:spacing w:after="0" w:line="240" w:lineRule="auto"/>
        <w:jc w:val="both"/>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Entidad Contratante podrá modificar, disminuir o aumentar hasta un </w:t>
      </w:r>
      <w:r w:rsidRPr="00097D25">
        <w:rPr>
          <w:rFonts w:ascii="Arial Narrow" w:eastAsia="Times New Roman" w:hAnsi="Arial Narrow" w:cs="Arial"/>
          <w:b/>
          <w:sz w:val="24"/>
          <w:szCs w:val="24"/>
          <w:lang w:eastAsia="es-ES"/>
        </w:rPr>
        <w:t>veinticinco por Ciento (5</w:t>
      </w:r>
      <w:r>
        <w:rPr>
          <w:rFonts w:ascii="Arial Narrow" w:eastAsia="Times New Roman" w:hAnsi="Arial Narrow" w:cs="Arial"/>
          <w:b/>
          <w:sz w:val="24"/>
          <w:szCs w:val="24"/>
          <w:lang w:eastAsia="es-ES"/>
        </w:rPr>
        <w:t>0</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el monto del Contrato original de la Obra, siempre y cuando se mantenga el objeto, cuando se presenten circunstancias que fueron imprevisibles en el momento de iniciarse el proceso de Contratación, y esa sea la única forma de satisfacer plenamente el interés público.</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0" w:name="_Toc271530551"/>
      <w:bookmarkStart w:id="221" w:name="_Toc287339296"/>
      <w:r w:rsidRPr="00097D25">
        <w:rPr>
          <w:rFonts w:ascii="Arial Narrow" w:eastAsia="Times New Roman" w:hAnsi="Arial Narrow" w:cs="Arial"/>
          <w:b/>
          <w:bCs/>
          <w:sz w:val="24"/>
          <w:szCs w:val="24"/>
          <w:lang w:val="es-ES" w:eastAsia="en-US"/>
        </w:rPr>
        <w:t>5.1.6 Finalización del Contrato</w:t>
      </w:r>
      <w:bookmarkEnd w:id="220"/>
      <w:bookmarkEnd w:id="221"/>
    </w:p>
    <w:p w:rsidR="00825817" w:rsidRPr="00097D25" w:rsidRDefault="00825817" w:rsidP="00825817">
      <w:pPr>
        <w:spacing w:after="0" w:line="240" w:lineRule="auto"/>
        <w:rPr>
          <w:rFonts w:ascii="Arial Narrow" w:eastAsia="Times New Roman" w:hAnsi="Arial Narrow" w:cs="Arial"/>
          <w:sz w:val="14"/>
          <w:szCs w:val="24"/>
          <w:lang w:val="es-ES_tradnl"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Contrato finalizará por vencimiento de su plazo, de su última prórroga, si es el caso, o por la concurrencia de alguna de las siguientes causas de resolución:</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4"/>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Incumplimiento del Proveedor.</w:t>
      </w:r>
    </w:p>
    <w:p w:rsidR="00825817" w:rsidRPr="00097D25" w:rsidRDefault="00825817" w:rsidP="00825817">
      <w:pPr>
        <w:numPr>
          <w:ilvl w:val="0"/>
          <w:numId w:val="4"/>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Incursión sobrevenida del Proveedor en alguna de las causas de prohibición de contratar con la Administración Pública que establezcan las normas vigentes, en especial el Artículo 14 de la Ley 340-06, sobre Compras y Contrataciones Públicas de Bienes, Servicios, Obras y Concesiones.</w:t>
      </w:r>
    </w:p>
    <w:p w:rsidR="00825817" w:rsidRPr="00097D25" w:rsidRDefault="00825817" w:rsidP="00825817">
      <w:pPr>
        <w:spacing w:after="0" w:line="240" w:lineRule="auto"/>
        <w:ind w:left="1190"/>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2" w:name="_Toc271530552"/>
      <w:bookmarkStart w:id="223" w:name="_Toc287339297"/>
      <w:r w:rsidRPr="00097D25">
        <w:rPr>
          <w:rFonts w:ascii="Arial Narrow" w:eastAsia="Times New Roman" w:hAnsi="Arial Narrow" w:cs="Arial"/>
          <w:b/>
          <w:bCs/>
          <w:sz w:val="24"/>
          <w:szCs w:val="24"/>
          <w:lang w:val="es-ES" w:eastAsia="en-US"/>
        </w:rPr>
        <w:lastRenderedPageBreak/>
        <w:t>5.1.7 Subcontratos</w:t>
      </w:r>
      <w:bookmarkEnd w:id="222"/>
      <w:bookmarkEnd w:id="223"/>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Contratista podrá subcontratar la ejecución de algunas de las tareas comprendidas en este Pliego de Condiciones Específicas,  con la previa autorización de la Entidad Contratante. El Oferente, en su propuesta, debe indicar las Obras que subcontrataría y las empresas que ejecutarían cada una de ellas; en el entendido, que El Contratista será el único responsable de todos los actos, comisiones, defectos, negligencias, descuidos o incumplimientos de los subcontratistas, de sus agentes, empleados o trabajadores.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4" w:name="_Toc287339298"/>
      <w:r w:rsidRPr="00097D25">
        <w:rPr>
          <w:rFonts w:ascii="Arial Narrow" w:eastAsia="Times New Roman" w:hAnsi="Arial Narrow" w:cs="Arial"/>
          <w:b/>
          <w:bCs/>
          <w:sz w:val="24"/>
          <w:szCs w:val="24"/>
          <w:lang w:val="es-ES" w:eastAsia="en-US"/>
        </w:rPr>
        <w:t>5.2 Condiciones Específicas del Contrato</w:t>
      </w:r>
      <w:bookmarkEnd w:id="224"/>
    </w:p>
    <w:p w:rsidR="00825817" w:rsidRPr="00097D25" w:rsidRDefault="00825817" w:rsidP="00825817">
      <w:pPr>
        <w:spacing w:after="0" w:line="240" w:lineRule="auto"/>
        <w:rPr>
          <w:rFonts w:ascii="Times New Roman" w:eastAsia="Times New Roman" w:hAnsi="Times New Roman" w:cs="Times New Roman"/>
          <w:sz w:val="24"/>
          <w:szCs w:val="24"/>
          <w:lang w:val="es-ES" w:eastAsia="en-U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5" w:name="_Toc271530546"/>
      <w:bookmarkStart w:id="226" w:name="_Toc287339299"/>
      <w:r w:rsidRPr="00097D25">
        <w:rPr>
          <w:rFonts w:ascii="Arial Narrow" w:eastAsia="Times New Roman" w:hAnsi="Arial Narrow" w:cs="Arial"/>
          <w:b/>
          <w:bCs/>
          <w:sz w:val="24"/>
          <w:szCs w:val="24"/>
          <w:lang w:val="es-ES" w:eastAsia="en-US"/>
        </w:rPr>
        <w:t>5.2.1 Vigencia del Contrato</w:t>
      </w:r>
      <w:bookmarkEnd w:id="225"/>
      <w:bookmarkEnd w:id="226"/>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vigencia del Contrato será de </w:t>
      </w:r>
      <w:r w:rsidRPr="00097D25">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 xml:space="preserve">30 de </w:t>
      </w:r>
      <w:r w:rsidR="008D2D15">
        <w:rPr>
          <w:rFonts w:ascii="Arial Narrow" w:eastAsia="Times New Roman" w:hAnsi="Arial Narrow" w:cs="Arial"/>
          <w:b/>
          <w:sz w:val="24"/>
          <w:szCs w:val="24"/>
          <w:lang w:eastAsia="es-ES"/>
        </w:rPr>
        <w:t>mayo</w:t>
      </w:r>
      <w:r>
        <w:rPr>
          <w:rFonts w:ascii="Arial Narrow" w:eastAsia="Times New Roman" w:hAnsi="Arial Narrow" w:cs="Arial"/>
          <w:b/>
          <w:sz w:val="24"/>
          <w:szCs w:val="24"/>
          <w:lang w:eastAsia="es-ES"/>
        </w:rPr>
        <w:t xml:space="preserve">   del año 2023</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a partir de la fecha de la suscripción del mismo y hasta su fiel cumplimiento, de conformidad con el Cronograma de Entrega de Cantidades Adjudicadas, el cual formará parte integral y vinculante del mismo.  </w:t>
      </w:r>
      <w:bookmarkStart w:id="227" w:name="_Toc271530555"/>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28" w:name="_Toc192019918"/>
      <w:bookmarkStart w:id="229" w:name="_Toc193182264"/>
      <w:bookmarkStart w:id="230" w:name="_Toc196288203"/>
      <w:bookmarkStart w:id="231" w:name="_Toc196629371"/>
      <w:bookmarkEnd w:id="227"/>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32" w:name="_Toc287339300"/>
      <w:r w:rsidRPr="00097D25">
        <w:rPr>
          <w:rFonts w:ascii="Arial Narrow" w:eastAsia="Times New Roman" w:hAnsi="Arial Narrow" w:cs="Arial"/>
          <w:b/>
          <w:bCs/>
          <w:sz w:val="28"/>
          <w:szCs w:val="28"/>
          <w:lang w:val="es-MX" w:eastAsia="es-ES"/>
        </w:rPr>
        <w:t>Sección VI</w:t>
      </w:r>
      <w:bookmarkEnd w:id="232"/>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33" w:name="_Toc287339301"/>
      <w:r w:rsidRPr="00097D25">
        <w:rPr>
          <w:rFonts w:ascii="Arial Narrow" w:eastAsia="Times New Roman" w:hAnsi="Arial Narrow" w:cs="Arial"/>
          <w:b/>
          <w:bCs/>
          <w:sz w:val="28"/>
          <w:szCs w:val="28"/>
          <w:lang w:val="es-MX" w:eastAsia="es-ES"/>
        </w:rPr>
        <w:t>Incumplimiento del Contrato</w:t>
      </w:r>
      <w:bookmarkEnd w:id="228"/>
      <w:bookmarkEnd w:id="229"/>
      <w:bookmarkEnd w:id="230"/>
      <w:bookmarkEnd w:id="231"/>
      <w:bookmarkEnd w:id="233"/>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4" w:name="_Toc192019919"/>
      <w:bookmarkStart w:id="235" w:name="_Toc193182265"/>
      <w:bookmarkStart w:id="236" w:name="_Toc196288204"/>
      <w:bookmarkStart w:id="237" w:name="_Toc196629372"/>
      <w:bookmarkStart w:id="238" w:name="_Toc287339302"/>
      <w:r w:rsidRPr="00097D25">
        <w:rPr>
          <w:rFonts w:ascii="Arial Narrow" w:eastAsia="Times New Roman" w:hAnsi="Arial Narrow" w:cs="Arial"/>
          <w:b/>
          <w:bCs/>
          <w:sz w:val="24"/>
          <w:szCs w:val="24"/>
          <w:lang w:val="es-ES" w:eastAsia="en-US"/>
        </w:rPr>
        <w:t>6.1 Se considerará Incumplimiento del Contrato</w:t>
      </w:r>
      <w:bookmarkEnd w:id="234"/>
      <w:bookmarkEnd w:id="235"/>
      <w:bookmarkEnd w:id="236"/>
      <w:bookmarkEnd w:id="237"/>
      <w:bookmarkEnd w:id="238"/>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no comparecencia del Oferente Adjudicatario a constituir la Garantía de Fiel Cumplimiento de Contrato.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El nuevo Oferente Adjudicatario depositará la Garantía y firmará el Contrato de acuerdo al plazo que le será otorgado por la Entidad Contratante, mediante comunicación formal.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9" w:name="_Toc287339303"/>
      <w:r w:rsidRPr="00097D25">
        <w:rPr>
          <w:rFonts w:ascii="Arial Narrow" w:eastAsia="Times New Roman" w:hAnsi="Arial Narrow" w:cs="Arial"/>
          <w:b/>
          <w:bCs/>
          <w:sz w:val="24"/>
          <w:szCs w:val="24"/>
          <w:lang w:val="es-ES" w:eastAsia="en-US"/>
        </w:rPr>
        <w:t>6.2 Efectos del Incumplimiento</w:t>
      </w:r>
      <w:bookmarkEnd w:id="239"/>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incumplimiento del Contrato por parte del Adjudicatario determinará su finalización y supondrá para el mismo la ejecución de la Garantía Bancaria de Fiel Cumplimiento del Contrato, procediéndose a contratar al Adjudicatario que haya quedado en el segundo lugar.</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40" w:name="_Toc160887287"/>
      <w:bookmarkStart w:id="241" w:name="_Toc192019921"/>
      <w:bookmarkStart w:id="242" w:name="_Toc193182267"/>
      <w:bookmarkStart w:id="243" w:name="_Toc196288206"/>
      <w:bookmarkStart w:id="244" w:name="_Toc196629374"/>
      <w:bookmarkStart w:id="245" w:name="_Toc287339304"/>
      <w:r w:rsidRPr="00097D25">
        <w:rPr>
          <w:rFonts w:ascii="Arial Narrow" w:eastAsia="Times New Roman" w:hAnsi="Arial Narrow" w:cs="Arial"/>
          <w:b/>
          <w:bCs/>
          <w:sz w:val="24"/>
          <w:szCs w:val="24"/>
          <w:lang w:val="es-ES" w:eastAsia="en-US"/>
        </w:rPr>
        <w:t>6.3  Tipos de Incumplimientos</w:t>
      </w:r>
      <w:bookmarkEnd w:id="240"/>
      <w:bookmarkEnd w:id="241"/>
      <w:bookmarkEnd w:id="242"/>
      <w:bookmarkEnd w:id="243"/>
      <w:bookmarkEnd w:id="244"/>
      <w:bookmarkEnd w:id="245"/>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 los efectos de este Pliego de Condiciones Específicas, los incumplimientos se clasifican en leves, graves y gravísimos, conforme se indica a continuación:</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A) Incumplimientos leves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no impidan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B) Incumplimientos graves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afecten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lastRenderedPageBreak/>
        <w:t>C) Incumplimientos gravísimos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impidan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acumulación de infracciones, estas se consideraran de la siguiente manera: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Cada ocho (8)  infracciones leves, se entenderá configurada una grave.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Cada cuatro (4)  infracciones graves, una gravísima.</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46" w:name="_Toc160887288"/>
      <w:bookmarkStart w:id="247" w:name="_Toc192019922"/>
      <w:bookmarkStart w:id="248" w:name="_Toc193182268"/>
      <w:bookmarkStart w:id="249" w:name="_Toc196288207"/>
      <w:bookmarkStart w:id="250" w:name="_Toc196629375"/>
      <w:bookmarkStart w:id="251" w:name="_Toc287339305"/>
      <w:r w:rsidRPr="00097D25">
        <w:rPr>
          <w:rFonts w:ascii="Arial Narrow" w:eastAsia="Times New Roman" w:hAnsi="Arial Narrow" w:cs="Arial"/>
          <w:b/>
          <w:bCs/>
          <w:sz w:val="24"/>
          <w:szCs w:val="24"/>
          <w:lang w:val="es-ES" w:eastAsia="en-US"/>
        </w:rPr>
        <w:t>6.4  Sanciones</w:t>
      </w:r>
      <w:bookmarkEnd w:id="246"/>
      <w:bookmarkEnd w:id="247"/>
      <w:bookmarkEnd w:id="248"/>
      <w:bookmarkEnd w:id="249"/>
      <w:bookmarkEnd w:id="250"/>
      <w:bookmarkEnd w:id="251"/>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ocurrencia de los incumplimientos detallados hace pasible al Contratista de la aplicación de las siguientes sanciones: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jc w:val="both"/>
        <w:rPr>
          <w:rFonts w:ascii="Arial Narrow" w:eastAsia="Times New Roman" w:hAnsi="Arial Narrow" w:cs="Arial"/>
          <w:b/>
          <w:sz w:val="24"/>
          <w:szCs w:val="24"/>
          <w:lang w:eastAsia="es-ES"/>
        </w:rPr>
      </w:pPr>
      <w:r w:rsidRPr="006526B6">
        <w:rPr>
          <w:rFonts w:ascii="Arial Narrow" w:eastAsia="Times New Roman" w:hAnsi="Arial Narrow" w:cs="Arial"/>
          <w:b/>
          <w:sz w:val="24"/>
          <w:szCs w:val="24"/>
          <w:lang w:eastAsia="es-ES"/>
        </w:rPr>
        <w:t>[La Entidad Contratante deberá definir, conforme al tipo de infracción la sanción a ser aplicada, bajo el principio de equidad y justicia].</w:t>
      </w:r>
    </w:p>
    <w:p w:rsidR="00825817" w:rsidRPr="006526B6" w:rsidRDefault="00825817" w:rsidP="00825817">
      <w:pPr>
        <w:spacing w:after="0" w:line="240" w:lineRule="auto"/>
        <w:jc w:val="both"/>
        <w:rPr>
          <w:rFonts w:ascii="Arial Narrow" w:eastAsia="Times New Roman" w:hAnsi="Arial Narrow" w:cs="Arial"/>
          <w:b/>
          <w:sz w:val="24"/>
          <w:szCs w:val="24"/>
          <w:lang w:eastAsia="es-ES"/>
        </w:rPr>
      </w:pPr>
    </w:p>
    <w:p w:rsidR="00825817" w:rsidRPr="006526B6" w:rsidRDefault="00825817" w:rsidP="00825817">
      <w:pPr>
        <w:spacing w:after="0" w:line="240" w:lineRule="auto"/>
        <w:jc w:val="both"/>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En caso de infracciones gravísima la Entidad Contratante podrá rescindir el contrato, sin perjuicio de las demás acciones que la Ley pone a su alcance en reparación del perjuicio causado.</w:t>
      </w:r>
    </w:p>
    <w:p w:rsidR="00825817" w:rsidRPr="006526B6"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jc w:val="both"/>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El cálculo de los días de retraso se hará tomando en consideración los tiempos de ejecución establecidos en el numeral 2.9 del presente documento y siempre que la causa del retraso sea imputable al Contratista.</w:t>
      </w:r>
    </w:p>
    <w:p w:rsidR="00825817" w:rsidRPr="006526B6"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La mora en la ejecución de las obligaciones se constituye por el simple vencimiento de los plazos previstos en el Cronograma de Ejecución del Servicio.</w:t>
      </w:r>
    </w:p>
    <w:p w:rsidR="00825817" w:rsidRPr="006526B6" w:rsidRDefault="00825817" w:rsidP="00825817">
      <w:pPr>
        <w:spacing w:after="0" w:line="240" w:lineRule="auto"/>
        <w:rPr>
          <w:rFonts w:ascii="Arial Narrow" w:eastAsia="Times New Roman" w:hAnsi="Arial Narrow" w:cs="Times New Roman"/>
          <w:sz w:val="24"/>
          <w:szCs w:val="24"/>
          <w:lang w:eastAsia="es-ES"/>
        </w:rPr>
      </w:pPr>
      <w:bookmarkStart w:id="252" w:name="_Toc271530557"/>
    </w:p>
    <w:p w:rsidR="00825817" w:rsidRPr="006526B6" w:rsidRDefault="00825817" w:rsidP="00825817">
      <w:pPr>
        <w:spacing w:after="0" w:line="240" w:lineRule="auto"/>
        <w:rPr>
          <w:rFonts w:ascii="Arial Narrow" w:eastAsia="Times New Roman" w:hAnsi="Arial Narrow" w:cs="Times New Roman"/>
          <w:sz w:val="24"/>
          <w:szCs w:val="24"/>
          <w:lang w:eastAsia="es-ES"/>
        </w:rPr>
      </w:pPr>
    </w:p>
    <w:p w:rsidR="00825817" w:rsidRPr="006526B6" w:rsidRDefault="00825817" w:rsidP="00825817">
      <w:pPr>
        <w:spacing w:after="0" w:line="240" w:lineRule="auto"/>
        <w:rPr>
          <w:rFonts w:ascii="Arial Narrow" w:eastAsia="Times New Roman" w:hAnsi="Arial Narrow" w:cs="Times New Roman"/>
          <w:sz w:val="24"/>
          <w:szCs w:val="24"/>
          <w:lang w:eastAsia="es-ES"/>
        </w:rPr>
      </w:pPr>
    </w:p>
    <w:bookmarkEnd w:id="252"/>
    <w:p w:rsidR="00825817" w:rsidRPr="006526B6" w:rsidRDefault="00825817" w:rsidP="00825817">
      <w:pPr>
        <w:pStyle w:val="Textoindependiente"/>
        <w:spacing w:line="242" w:lineRule="auto"/>
        <w:ind w:left="101" w:right="121"/>
        <w:rPr>
          <w:rFonts w:ascii="Arial Narrow" w:hAnsi="Arial Narrow"/>
          <w:b/>
        </w:rPr>
      </w:pPr>
      <w:r w:rsidRPr="006526B6">
        <w:rPr>
          <w:rFonts w:ascii="Arial Narrow" w:hAnsi="Arial Narrow"/>
          <w:b/>
          <w:color w:val="0D0D0D"/>
        </w:rPr>
        <w:t xml:space="preserve">En el Municipio Los </w:t>
      </w:r>
      <w:proofErr w:type="spellStart"/>
      <w:r w:rsidRPr="006526B6">
        <w:rPr>
          <w:rFonts w:ascii="Arial Narrow" w:hAnsi="Arial Narrow"/>
          <w:b/>
          <w:color w:val="0D0D0D"/>
        </w:rPr>
        <w:t>Alcarrizos</w:t>
      </w:r>
      <w:proofErr w:type="spellEnd"/>
      <w:r w:rsidRPr="006526B6">
        <w:rPr>
          <w:rFonts w:ascii="Arial Narrow" w:hAnsi="Arial Narrow"/>
          <w:b/>
          <w:color w:val="0D0D0D"/>
        </w:rPr>
        <w:t xml:space="preserve">, Santo Domingo Oeste, Provincia Santo Domingo, República Dominicana a los </w:t>
      </w:r>
      <w:r w:rsidR="004E3656">
        <w:rPr>
          <w:rFonts w:ascii="Arial Narrow" w:hAnsi="Arial Narrow"/>
          <w:b/>
          <w:color w:val="0D0D0D"/>
        </w:rPr>
        <w:t>catorce</w:t>
      </w:r>
      <w:r>
        <w:rPr>
          <w:rFonts w:ascii="Arial Narrow" w:hAnsi="Arial Narrow"/>
          <w:b/>
          <w:color w:val="0D0D0D"/>
        </w:rPr>
        <w:t xml:space="preserve"> </w:t>
      </w:r>
      <w:r w:rsidRPr="006526B6">
        <w:rPr>
          <w:rFonts w:ascii="Arial Narrow" w:hAnsi="Arial Narrow"/>
          <w:b/>
          <w:color w:val="0D0D0D"/>
        </w:rPr>
        <w:t>día (</w:t>
      </w:r>
      <w:r w:rsidR="004E3656">
        <w:rPr>
          <w:rFonts w:ascii="Arial Narrow" w:hAnsi="Arial Narrow"/>
          <w:b/>
          <w:color w:val="0D0D0D"/>
        </w:rPr>
        <w:t>14</w:t>
      </w:r>
      <w:r w:rsidR="008D2D15">
        <w:rPr>
          <w:rFonts w:ascii="Arial Narrow" w:hAnsi="Arial Narrow"/>
          <w:b/>
          <w:color w:val="0D0D0D"/>
        </w:rPr>
        <w:t>) días del mes de marzo</w:t>
      </w:r>
      <w:r>
        <w:rPr>
          <w:rFonts w:ascii="Arial Narrow" w:hAnsi="Arial Narrow"/>
          <w:b/>
          <w:color w:val="0D0D0D"/>
        </w:rPr>
        <w:t xml:space="preserve"> </w:t>
      </w:r>
      <w:r w:rsidRPr="006526B6">
        <w:rPr>
          <w:rFonts w:ascii="Arial Narrow" w:hAnsi="Arial Narrow"/>
          <w:b/>
          <w:color w:val="0D0D0D"/>
        </w:rPr>
        <w:t xml:space="preserve"> del año dos mil </w:t>
      </w:r>
      <w:r w:rsidR="008D2D15" w:rsidRPr="006526B6">
        <w:rPr>
          <w:rFonts w:ascii="Arial Narrow" w:hAnsi="Arial Narrow"/>
          <w:b/>
          <w:color w:val="0D0D0D"/>
        </w:rPr>
        <w:t>veinti</w:t>
      </w:r>
      <w:r w:rsidR="008D2D15">
        <w:rPr>
          <w:rFonts w:ascii="Arial Narrow" w:hAnsi="Arial Narrow"/>
          <w:b/>
          <w:color w:val="0D0D0D"/>
        </w:rPr>
        <w:t xml:space="preserve">trés </w:t>
      </w:r>
      <w:r w:rsidRPr="006526B6">
        <w:rPr>
          <w:rFonts w:ascii="Arial Narrow" w:hAnsi="Arial Narrow"/>
          <w:b/>
          <w:color w:val="0D0D0D"/>
        </w:rPr>
        <w:t xml:space="preserve"> (202</w:t>
      </w:r>
      <w:r w:rsidR="008D2D15">
        <w:rPr>
          <w:rFonts w:ascii="Arial Narrow" w:hAnsi="Arial Narrow"/>
          <w:b/>
          <w:color w:val="0D0D0D"/>
        </w:rPr>
        <w:t>3</w:t>
      </w:r>
      <w:r w:rsidRPr="006526B6">
        <w:rPr>
          <w:rFonts w:ascii="Arial Narrow" w:hAnsi="Arial Narrow"/>
          <w:b/>
          <w:color w:val="0D0D0D"/>
        </w:rPr>
        <w:t>).</w:t>
      </w:r>
    </w:p>
    <w:p w:rsidR="00825817" w:rsidRPr="006526B6" w:rsidRDefault="00825817" w:rsidP="00825817">
      <w:pPr>
        <w:pStyle w:val="Textoindependiente"/>
        <w:rPr>
          <w:rFonts w:ascii="Arial Narrow" w:hAnsi="Arial Narrow"/>
          <w:b/>
        </w:rPr>
      </w:pPr>
    </w:p>
    <w:p w:rsidR="00825817" w:rsidRPr="006526B6" w:rsidRDefault="00825817" w:rsidP="00825817">
      <w:pPr>
        <w:pStyle w:val="Textoindependiente"/>
        <w:spacing w:before="10"/>
        <w:rPr>
          <w:rFonts w:ascii="Arial Narrow" w:hAnsi="Arial Narrow"/>
        </w:rPr>
      </w:pPr>
    </w:p>
    <w:p w:rsidR="00825817" w:rsidRDefault="00825817"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Pr="006526B6" w:rsidRDefault="008D2D15" w:rsidP="00825817">
      <w:pPr>
        <w:pStyle w:val="Textoindependiente"/>
        <w:spacing w:before="10"/>
        <w:rPr>
          <w:rFonts w:ascii="Arial Narrow" w:hAnsi="Arial Narrow"/>
        </w:rPr>
      </w:pPr>
    </w:p>
    <w:p w:rsidR="00825817" w:rsidRPr="006526B6" w:rsidRDefault="00825817" w:rsidP="00825817">
      <w:pPr>
        <w:pStyle w:val="Textoindependiente"/>
        <w:spacing w:before="10"/>
        <w:rPr>
          <w:rFonts w:ascii="Arial Narrow" w:hAnsi="Arial Narrow"/>
        </w:rPr>
      </w:pPr>
    </w:p>
    <w:p w:rsidR="00825817" w:rsidRPr="006526B6" w:rsidRDefault="00825817" w:rsidP="00825817">
      <w:pPr>
        <w:pStyle w:val="Ttulo1"/>
        <w:spacing w:before="93"/>
        <w:rPr>
          <w:rFonts w:ascii="Arial Narrow" w:hAnsi="Arial Narrow"/>
          <w:b w:val="0"/>
          <w:sz w:val="24"/>
        </w:rPr>
      </w:pPr>
      <w:r w:rsidRPr="006526B6">
        <w:rPr>
          <w:rFonts w:ascii="Arial Narrow" w:hAnsi="Arial Narrow"/>
          <w:color w:val="0D0D0D"/>
          <w:sz w:val="24"/>
        </w:rPr>
        <w:t>POR EL COMITÉ DE COMPRAS Y CONTRATACIONES</w:t>
      </w:r>
    </w:p>
    <w:p w:rsidR="00825817" w:rsidRPr="006526B6" w:rsidRDefault="00825817" w:rsidP="00825817">
      <w:pPr>
        <w:pStyle w:val="Textoindependiente"/>
        <w:jc w:val="center"/>
        <w:rPr>
          <w:rFonts w:ascii="Arial Narrow" w:hAnsi="Arial Narrow"/>
          <w:b/>
        </w:rPr>
      </w:pPr>
    </w:p>
    <w:p w:rsidR="00825817" w:rsidRPr="006526B6" w:rsidRDefault="00825817" w:rsidP="00825817">
      <w:pPr>
        <w:pStyle w:val="Textoindependiente"/>
        <w:jc w:val="center"/>
        <w:rPr>
          <w:rFonts w:ascii="Arial Narrow" w:hAnsi="Arial Narrow"/>
          <w:b/>
        </w:rPr>
      </w:pPr>
    </w:p>
    <w:p w:rsidR="00825817" w:rsidRPr="006526B6" w:rsidRDefault="00825817" w:rsidP="00825817">
      <w:pPr>
        <w:pStyle w:val="Textoindependiente"/>
        <w:spacing w:before="8"/>
        <w:jc w:val="center"/>
        <w:rPr>
          <w:rFonts w:ascii="Arial Narrow" w:hAnsi="Arial Narrow"/>
          <w:b/>
        </w:rPr>
      </w:pPr>
    </w:p>
    <w:p w:rsidR="00825817" w:rsidRPr="006526B6" w:rsidRDefault="00825817" w:rsidP="00825817">
      <w:pPr>
        <w:tabs>
          <w:tab w:val="left" w:pos="2437"/>
          <w:tab w:val="left" w:pos="4155"/>
          <w:tab w:val="left" w:pos="5326"/>
          <w:tab w:val="left" w:pos="7330"/>
          <w:tab w:val="left" w:pos="8778"/>
        </w:tabs>
        <w:ind w:left="101"/>
        <w:rPr>
          <w:rFonts w:ascii="Arial Narrow" w:hAnsi="Arial Narrow"/>
          <w:b/>
          <w:sz w:val="24"/>
          <w:szCs w:val="24"/>
        </w:rPr>
      </w:pPr>
      <w:r>
        <w:rPr>
          <w:rFonts w:ascii="Arial Narrow" w:hAnsi="Arial Narrow"/>
          <w:b/>
          <w:color w:val="0D0D0D"/>
          <w:w w:val="99"/>
          <w:sz w:val="24"/>
          <w:szCs w:val="24"/>
          <w:u w:val="single" w:color="0C0C0C"/>
        </w:rPr>
        <w:lastRenderedPageBreak/>
        <w:t xml:space="preserve">     </w:t>
      </w:r>
      <w:r w:rsidRPr="006526B6">
        <w:rPr>
          <w:rFonts w:ascii="Arial Narrow" w:hAnsi="Arial Narrow"/>
          <w:b/>
          <w:color w:val="0D0D0D"/>
          <w:w w:val="99"/>
          <w:sz w:val="24"/>
          <w:szCs w:val="24"/>
          <w:u w:val="single" w:color="0C0C0C"/>
        </w:rPr>
        <w:t>_________________________________</w:t>
      </w:r>
      <w:r w:rsidRPr="006526B6">
        <w:rPr>
          <w:rFonts w:ascii="Arial Narrow" w:hAnsi="Arial Narrow"/>
          <w:b/>
          <w:color w:val="0D0D0D"/>
          <w:sz w:val="24"/>
          <w:szCs w:val="24"/>
        </w:rPr>
        <w:t xml:space="preserve">           </w:t>
      </w:r>
      <w:r>
        <w:rPr>
          <w:rFonts w:ascii="Arial Narrow" w:hAnsi="Arial Narrow"/>
          <w:b/>
          <w:color w:val="0D0D0D"/>
          <w:sz w:val="24"/>
          <w:szCs w:val="24"/>
        </w:rPr>
        <w:t xml:space="preserve">                                      </w:t>
      </w:r>
      <w:r w:rsidRPr="006526B6">
        <w:rPr>
          <w:rFonts w:ascii="Arial Narrow" w:hAnsi="Arial Narrow"/>
          <w:b/>
          <w:color w:val="0D0D0D"/>
          <w:sz w:val="24"/>
          <w:szCs w:val="24"/>
        </w:rPr>
        <w:t xml:space="preserve">      _______________________________</w:t>
      </w:r>
    </w:p>
    <w:p w:rsidR="00825817" w:rsidRPr="006526B6" w:rsidRDefault="00825817" w:rsidP="00825817">
      <w:pPr>
        <w:pStyle w:val="Textoindependiente"/>
        <w:spacing w:before="10"/>
        <w:jc w:val="center"/>
        <w:rPr>
          <w:rFonts w:ascii="Arial Narrow" w:hAnsi="Arial Narrow"/>
          <w:b/>
        </w:rPr>
      </w:pPr>
    </w:p>
    <w:p w:rsidR="00825817" w:rsidRPr="006526B6" w:rsidRDefault="00825817" w:rsidP="00825817">
      <w:pPr>
        <w:tabs>
          <w:tab w:val="left" w:pos="6246"/>
          <w:tab w:val="left" w:pos="6516"/>
        </w:tabs>
        <w:spacing w:after="0" w:line="240" w:lineRule="auto"/>
        <w:ind w:right="732"/>
        <w:rPr>
          <w:rFonts w:ascii="Arial Narrow" w:hAnsi="Arial Narrow"/>
          <w:b/>
          <w:color w:val="0D0D0D"/>
          <w:sz w:val="24"/>
          <w:szCs w:val="24"/>
        </w:rPr>
      </w:pPr>
      <w:r>
        <w:rPr>
          <w:rFonts w:ascii="Arial Narrow" w:hAnsi="Arial Narrow"/>
          <w:b/>
          <w:color w:val="0D0D0D"/>
          <w:sz w:val="24"/>
          <w:szCs w:val="24"/>
        </w:rPr>
        <w:t xml:space="preserve">      </w:t>
      </w:r>
      <w:r w:rsidRPr="006526B6">
        <w:rPr>
          <w:rFonts w:ascii="Arial Narrow" w:hAnsi="Arial Narrow"/>
          <w:b/>
          <w:color w:val="0D0D0D"/>
          <w:sz w:val="24"/>
          <w:szCs w:val="24"/>
        </w:rPr>
        <w:t xml:space="preserve">Sr. Cristian Encarnación (Alcalde)                     </w:t>
      </w:r>
      <w:r>
        <w:rPr>
          <w:rFonts w:ascii="Arial Narrow" w:hAnsi="Arial Narrow"/>
          <w:b/>
          <w:color w:val="0D0D0D"/>
          <w:sz w:val="24"/>
          <w:szCs w:val="24"/>
        </w:rPr>
        <w:t xml:space="preserve">                                  </w:t>
      </w:r>
      <w:r w:rsidRPr="006526B6">
        <w:rPr>
          <w:rFonts w:ascii="Arial Narrow" w:hAnsi="Arial Narrow"/>
          <w:b/>
          <w:color w:val="0D0D0D"/>
          <w:sz w:val="24"/>
          <w:szCs w:val="24"/>
        </w:rPr>
        <w:t xml:space="preserve">      Lic. </w:t>
      </w:r>
      <w:r>
        <w:rPr>
          <w:rFonts w:ascii="Arial Narrow" w:hAnsi="Arial Narrow"/>
          <w:b/>
          <w:color w:val="0D0D0D"/>
          <w:sz w:val="24"/>
          <w:szCs w:val="24"/>
        </w:rPr>
        <w:t xml:space="preserve">Ramón E. Reyes </w:t>
      </w:r>
      <w:r w:rsidRPr="006526B6">
        <w:rPr>
          <w:rFonts w:ascii="Arial Narrow" w:hAnsi="Arial Narrow"/>
          <w:b/>
          <w:color w:val="0D0D0D"/>
          <w:sz w:val="24"/>
          <w:szCs w:val="24"/>
        </w:rPr>
        <w:t xml:space="preserve">  (Jurídico)</w:t>
      </w:r>
    </w:p>
    <w:p w:rsidR="00825817" w:rsidRPr="006526B6" w:rsidRDefault="00825817" w:rsidP="00825817">
      <w:pPr>
        <w:tabs>
          <w:tab w:val="left" w:pos="5431"/>
        </w:tabs>
        <w:spacing w:after="0" w:line="240" w:lineRule="auto"/>
        <w:ind w:right="732"/>
        <w:rPr>
          <w:rFonts w:ascii="Arial Narrow" w:hAnsi="Arial Narrow"/>
          <w:color w:val="0D0D0D"/>
          <w:sz w:val="24"/>
          <w:szCs w:val="24"/>
        </w:rPr>
      </w:pPr>
      <w:r>
        <w:rPr>
          <w:rFonts w:ascii="Arial Narrow" w:hAnsi="Arial Narrow"/>
          <w:color w:val="0D0D0D"/>
          <w:sz w:val="24"/>
          <w:szCs w:val="24"/>
        </w:rPr>
        <w:t xml:space="preserve">                      </w:t>
      </w:r>
      <w:r w:rsidRPr="006526B6">
        <w:rPr>
          <w:rFonts w:ascii="Arial Narrow" w:hAnsi="Arial Narrow"/>
          <w:color w:val="0D0D0D"/>
          <w:sz w:val="24"/>
          <w:szCs w:val="24"/>
        </w:rPr>
        <w:t xml:space="preserve">Presidente                                                   </w:t>
      </w:r>
      <w:r>
        <w:rPr>
          <w:rFonts w:ascii="Arial Narrow" w:hAnsi="Arial Narrow"/>
          <w:color w:val="0D0D0D"/>
          <w:sz w:val="24"/>
          <w:szCs w:val="24"/>
        </w:rPr>
        <w:t xml:space="preserve">                                          </w:t>
      </w:r>
      <w:r w:rsidRPr="006526B6">
        <w:rPr>
          <w:rFonts w:ascii="Arial Narrow" w:hAnsi="Arial Narrow"/>
          <w:color w:val="0D0D0D"/>
          <w:sz w:val="24"/>
          <w:szCs w:val="24"/>
        </w:rPr>
        <w:t xml:space="preserve">           Asesor Legal</w:t>
      </w:r>
    </w:p>
    <w:p w:rsidR="00825817" w:rsidRPr="006526B6" w:rsidRDefault="00825817" w:rsidP="00825817">
      <w:pPr>
        <w:tabs>
          <w:tab w:val="left" w:pos="5431"/>
        </w:tabs>
        <w:spacing w:after="0" w:line="240" w:lineRule="auto"/>
        <w:ind w:right="732"/>
        <w:jc w:val="center"/>
        <w:rPr>
          <w:rFonts w:ascii="Arial Narrow" w:hAnsi="Arial Narrow"/>
          <w:b/>
          <w:sz w:val="24"/>
          <w:szCs w:val="24"/>
        </w:rPr>
      </w:pPr>
    </w:p>
    <w:p w:rsidR="00825817" w:rsidRPr="006526B6" w:rsidRDefault="00825817" w:rsidP="00825817">
      <w:pPr>
        <w:pStyle w:val="Textoindependiente"/>
        <w:jc w:val="center"/>
        <w:rPr>
          <w:rFonts w:ascii="Arial Narrow" w:hAnsi="Arial Narrow"/>
          <w:b/>
        </w:rPr>
      </w:pPr>
    </w:p>
    <w:p w:rsidR="00825817" w:rsidRDefault="00825817" w:rsidP="00825817">
      <w:pPr>
        <w:tabs>
          <w:tab w:val="left" w:pos="2437"/>
          <w:tab w:val="left" w:pos="3884"/>
          <w:tab w:val="left" w:pos="4827"/>
          <w:tab w:val="left" w:pos="7275"/>
          <w:tab w:val="left" w:pos="8770"/>
        </w:tabs>
        <w:spacing w:after="0"/>
        <w:ind w:left="101"/>
        <w:jc w:val="center"/>
        <w:rPr>
          <w:rFonts w:ascii="Arial Narrow" w:eastAsia="Times New Roman" w:hAnsi="Arial Narrow" w:cs="Times New Roman"/>
          <w:b/>
          <w:color w:val="000000"/>
          <w:sz w:val="24"/>
          <w:szCs w:val="24"/>
          <w:lang w:eastAsia="es-ES"/>
        </w:rPr>
      </w:pPr>
    </w:p>
    <w:p w:rsidR="00825817" w:rsidRPr="006526B6" w:rsidRDefault="00825817" w:rsidP="00825817">
      <w:pPr>
        <w:tabs>
          <w:tab w:val="left" w:pos="2437"/>
          <w:tab w:val="left" w:pos="3884"/>
          <w:tab w:val="left" w:pos="4827"/>
          <w:tab w:val="left" w:pos="7275"/>
          <w:tab w:val="left" w:pos="8770"/>
        </w:tabs>
        <w:spacing w:after="0"/>
        <w:ind w:left="101"/>
        <w:rPr>
          <w:rFonts w:ascii="Arial Narrow" w:hAnsi="Arial Narrow"/>
          <w:b/>
          <w:sz w:val="24"/>
          <w:szCs w:val="24"/>
          <w:u w:val="single"/>
        </w:rPr>
      </w:pPr>
      <w:r>
        <w:rPr>
          <w:rFonts w:ascii="Arial Narrow" w:hAnsi="Arial Narrow"/>
          <w:b/>
          <w:color w:val="0D0D0D"/>
          <w:w w:val="99"/>
          <w:sz w:val="24"/>
          <w:szCs w:val="24"/>
          <w:u w:val="single"/>
        </w:rPr>
        <w:t xml:space="preserve">     </w:t>
      </w:r>
      <w:r w:rsidRPr="006526B6">
        <w:rPr>
          <w:rFonts w:ascii="Arial Narrow" w:hAnsi="Arial Narrow"/>
          <w:b/>
          <w:color w:val="0D0D0D"/>
          <w:w w:val="99"/>
          <w:sz w:val="24"/>
          <w:szCs w:val="24"/>
          <w:u w:val="single"/>
        </w:rPr>
        <w:t>___________________________________</w:t>
      </w:r>
      <w:r w:rsidRPr="006526B6">
        <w:rPr>
          <w:rFonts w:ascii="Arial Narrow" w:hAnsi="Arial Narrow"/>
          <w:b/>
          <w:color w:val="0D0D0D"/>
          <w:sz w:val="24"/>
          <w:szCs w:val="24"/>
        </w:rPr>
        <w:t xml:space="preserve">    </w:t>
      </w:r>
      <w:r>
        <w:rPr>
          <w:rFonts w:ascii="Arial Narrow" w:hAnsi="Arial Narrow"/>
          <w:b/>
          <w:color w:val="0D0D0D"/>
          <w:sz w:val="24"/>
          <w:szCs w:val="24"/>
        </w:rPr>
        <w:t xml:space="preserve">                                                </w:t>
      </w:r>
      <w:r w:rsidRPr="006526B6">
        <w:rPr>
          <w:rFonts w:ascii="Arial Narrow" w:hAnsi="Arial Narrow"/>
          <w:b/>
          <w:color w:val="0D0D0D"/>
          <w:sz w:val="24"/>
          <w:szCs w:val="24"/>
        </w:rPr>
        <w:t xml:space="preserve"> </w:t>
      </w:r>
      <w:r w:rsidRPr="006526B6">
        <w:rPr>
          <w:rFonts w:ascii="Arial Narrow" w:hAnsi="Arial Narrow"/>
          <w:b/>
          <w:color w:val="0D0D0D"/>
          <w:sz w:val="24"/>
          <w:szCs w:val="24"/>
          <w:u w:val="single"/>
        </w:rPr>
        <w:t>__________________________________</w:t>
      </w:r>
    </w:p>
    <w:p w:rsidR="00825817" w:rsidRPr="006526B6" w:rsidRDefault="00825817" w:rsidP="00825817">
      <w:pPr>
        <w:pStyle w:val="Textoindependiente"/>
        <w:jc w:val="center"/>
        <w:rPr>
          <w:rFonts w:ascii="Arial Narrow" w:hAnsi="Arial Narrow"/>
          <w:b/>
        </w:rPr>
      </w:pPr>
    </w:p>
    <w:p w:rsidR="00825817" w:rsidRPr="006526B6" w:rsidRDefault="00825817" w:rsidP="00825817">
      <w:pPr>
        <w:tabs>
          <w:tab w:val="left" w:pos="5579"/>
          <w:tab w:val="left" w:pos="6490"/>
        </w:tabs>
        <w:spacing w:after="0" w:line="240" w:lineRule="auto"/>
        <w:ind w:right="1298"/>
        <w:rPr>
          <w:rFonts w:ascii="Arial Narrow" w:hAnsi="Arial Narrow"/>
          <w:b/>
          <w:color w:val="0D0D0D"/>
          <w:sz w:val="24"/>
          <w:szCs w:val="24"/>
        </w:rPr>
      </w:pPr>
      <w:r>
        <w:rPr>
          <w:rFonts w:ascii="Arial Narrow" w:hAnsi="Arial Narrow"/>
          <w:b/>
          <w:color w:val="0D0D0D"/>
          <w:sz w:val="24"/>
          <w:szCs w:val="24"/>
        </w:rPr>
        <w:t xml:space="preserve">         </w:t>
      </w:r>
      <w:r w:rsidRPr="006526B6">
        <w:rPr>
          <w:rFonts w:ascii="Arial Narrow" w:hAnsi="Arial Narrow"/>
          <w:b/>
          <w:color w:val="0D0D0D"/>
          <w:sz w:val="24"/>
          <w:szCs w:val="24"/>
        </w:rPr>
        <w:t>Lic.</w:t>
      </w:r>
      <w:r w:rsidRPr="006526B6">
        <w:rPr>
          <w:rFonts w:ascii="Arial Narrow" w:hAnsi="Arial Narrow"/>
          <w:b/>
          <w:color w:val="0D0D0D"/>
          <w:spacing w:val="-3"/>
          <w:sz w:val="24"/>
          <w:szCs w:val="24"/>
        </w:rPr>
        <w:t xml:space="preserve"> </w:t>
      </w:r>
      <w:r>
        <w:rPr>
          <w:rFonts w:ascii="Arial Narrow" w:hAnsi="Arial Narrow"/>
          <w:b/>
          <w:color w:val="0D0D0D"/>
          <w:spacing w:val="-3"/>
          <w:sz w:val="24"/>
          <w:szCs w:val="24"/>
        </w:rPr>
        <w:t>Kelly Pérez</w:t>
      </w:r>
      <w:r w:rsidRPr="006526B6">
        <w:rPr>
          <w:rFonts w:ascii="Arial Narrow" w:hAnsi="Arial Narrow"/>
          <w:b/>
          <w:color w:val="0D0D0D"/>
          <w:spacing w:val="-3"/>
          <w:sz w:val="24"/>
          <w:szCs w:val="24"/>
        </w:rPr>
        <w:t xml:space="preserve"> </w:t>
      </w:r>
      <w:r w:rsidRPr="006526B6">
        <w:rPr>
          <w:rFonts w:ascii="Arial Narrow" w:hAnsi="Arial Narrow"/>
          <w:b/>
          <w:color w:val="0D0D0D"/>
          <w:sz w:val="24"/>
          <w:szCs w:val="24"/>
        </w:rPr>
        <w:t xml:space="preserve"> (Financiero)                   </w:t>
      </w:r>
      <w:r>
        <w:rPr>
          <w:rFonts w:ascii="Arial Narrow" w:hAnsi="Arial Narrow"/>
          <w:b/>
          <w:color w:val="0D0D0D"/>
          <w:sz w:val="24"/>
          <w:szCs w:val="24"/>
        </w:rPr>
        <w:t xml:space="preserve">                                                           Sra. </w:t>
      </w:r>
      <w:proofErr w:type="spellStart"/>
      <w:r>
        <w:rPr>
          <w:rFonts w:ascii="Arial Narrow" w:hAnsi="Arial Narrow"/>
          <w:b/>
          <w:color w:val="0D0D0D"/>
          <w:sz w:val="24"/>
          <w:szCs w:val="24"/>
        </w:rPr>
        <w:t>Licett</w:t>
      </w:r>
      <w:proofErr w:type="spellEnd"/>
      <w:r>
        <w:rPr>
          <w:rFonts w:ascii="Arial Narrow" w:hAnsi="Arial Narrow"/>
          <w:b/>
          <w:color w:val="0D0D0D"/>
          <w:sz w:val="24"/>
          <w:szCs w:val="24"/>
        </w:rPr>
        <w:t xml:space="preserve"> Peña Medina m</w:t>
      </w:r>
      <w:r w:rsidRPr="006526B6">
        <w:rPr>
          <w:rFonts w:ascii="Arial Narrow" w:hAnsi="Arial Narrow"/>
          <w:b/>
          <w:color w:val="0D0D0D"/>
          <w:sz w:val="24"/>
          <w:szCs w:val="24"/>
        </w:rPr>
        <w:t xml:space="preserve"> (OAIM)</w:t>
      </w:r>
    </w:p>
    <w:p w:rsidR="00825817" w:rsidRPr="006526B6" w:rsidRDefault="00825817" w:rsidP="00825817">
      <w:pPr>
        <w:tabs>
          <w:tab w:val="left" w:pos="5579"/>
          <w:tab w:val="left" w:pos="6490"/>
        </w:tabs>
        <w:spacing w:after="0" w:line="240" w:lineRule="auto"/>
        <w:ind w:right="1298"/>
        <w:rPr>
          <w:rFonts w:ascii="Arial Narrow" w:hAnsi="Arial Narrow"/>
          <w:color w:val="0D0D0D"/>
          <w:sz w:val="24"/>
          <w:szCs w:val="24"/>
        </w:rPr>
      </w:pPr>
      <w:r>
        <w:rPr>
          <w:rFonts w:ascii="Arial Narrow" w:hAnsi="Arial Narrow"/>
          <w:color w:val="0D0D0D"/>
          <w:sz w:val="24"/>
          <w:szCs w:val="24"/>
        </w:rPr>
        <w:t xml:space="preserve">                         </w:t>
      </w:r>
      <w:r w:rsidRPr="006526B6">
        <w:rPr>
          <w:rFonts w:ascii="Arial Narrow" w:hAnsi="Arial Narrow"/>
          <w:color w:val="0D0D0D"/>
          <w:sz w:val="24"/>
          <w:szCs w:val="24"/>
        </w:rPr>
        <w:t>Miembro</w:t>
      </w:r>
      <w:r w:rsidRPr="006526B6">
        <w:rPr>
          <w:rFonts w:ascii="Arial Narrow" w:hAnsi="Arial Narrow"/>
          <w:color w:val="0D0D0D"/>
          <w:sz w:val="24"/>
          <w:szCs w:val="24"/>
        </w:rPr>
        <w:tab/>
      </w:r>
      <w:r>
        <w:rPr>
          <w:rFonts w:ascii="Arial Narrow" w:hAnsi="Arial Narrow"/>
          <w:color w:val="0D0D0D"/>
          <w:sz w:val="24"/>
          <w:szCs w:val="24"/>
        </w:rPr>
        <w:t xml:space="preserve">                                                     </w:t>
      </w:r>
      <w:proofErr w:type="spellStart"/>
      <w:r w:rsidRPr="006526B6">
        <w:rPr>
          <w:rFonts w:ascii="Arial Narrow" w:hAnsi="Arial Narrow"/>
          <w:color w:val="0D0D0D"/>
          <w:sz w:val="24"/>
          <w:szCs w:val="24"/>
        </w:rPr>
        <w:t>Miembro</w:t>
      </w:r>
      <w:proofErr w:type="spellEnd"/>
    </w:p>
    <w:p w:rsidR="00825817"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Pr="006526B6"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Pr="006526B6" w:rsidRDefault="00825817" w:rsidP="00825817">
      <w:pPr>
        <w:tabs>
          <w:tab w:val="left" w:pos="5579"/>
          <w:tab w:val="left" w:pos="6490"/>
        </w:tabs>
        <w:spacing w:after="0" w:line="240" w:lineRule="auto"/>
        <w:ind w:right="1298"/>
        <w:jc w:val="center"/>
        <w:rPr>
          <w:rFonts w:ascii="Arial Narrow" w:hAnsi="Arial Narrow"/>
          <w:b/>
          <w:sz w:val="24"/>
          <w:szCs w:val="24"/>
          <w:u w:val="single"/>
        </w:rPr>
      </w:pPr>
      <w:r w:rsidRPr="006526B6">
        <w:rPr>
          <w:rFonts w:ascii="Arial Narrow" w:hAnsi="Arial Narrow"/>
          <w:b/>
          <w:sz w:val="24"/>
          <w:szCs w:val="24"/>
          <w:u w:val="single"/>
        </w:rPr>
        <w:t>__________________________________</w:t>
      </w:r>
    </w:p>
    <w:p w:rsidR="00825817" w:rsidRPr="006526B6" w:rsidRDefault="00825817" w:rsidP="00825817">
      <w:pPr>
        <w:tabs>
          <w:tab w:val="left" w:pos="5019"/>
          <w:tab w:val="left" w:pos="6244"/>
        </w:tabs>
        <w:spacing w:after="0" w:line="240" w:lineRule="auto"/>
        <w:ind w:right="2703"/>
        <w:jc w:val="center"/>
        <w:rPr>
          <w:rFonts w:ascii="Arial Narrow" w:hAnsi="Arial Narrow"/>
          <w:b/>
          <w:sz w:val="24"/>
          <w:szCs w:val="24"/>
        </w:rPr>
      </w:pPr>
      <w:r>
        <w:rPr>
          <w:rFonts w:ascii="Arial Narrow" w:hAnsi="Arial Narrow"/>
          <w:b/>
          <w:color w:val="0D0D0D"/>
          <w:sz w:val="24"/>
          <w:szCs w:val="24"/>
        </w:rPr>
        <w:t xml:space="preserve">                                        </w:t>
      </w:r>
      <w:r w:rsidRPr="006526B6">
        <w:rPr>
          <w:rFonts w:ascii="Arial Narrow" w:hAnsi="Arial Narrow"/>
          <w:b/>
          <w:color w:val="0D0D0D"/>
          <w:sz w:val="24"/>
          <w:szCs w:val="24"/>
        </w:rPr>
        <w:t xml:space="preserve">Lic.  </w:t>
      </w:r>
      <w:proofErr w:type="spellStart"/>
      <w:r w:rsidRPr="006526B6">
        <w:rPr>
          <w:rFonts w:ascii="Arial Narrow" w:hAnsi="Arial Narrow"/>
          <w:b/>
          <w:color w:val="0D0D0D" w:themeColor="text1" w:themeTint="F2"/>
          <w:sz w:val="24"/>
          <w:szCs w:val="24"/>
        </w:rPr>
        <w:t>Eduard</w:t>
      </w:r>
      <w:proofErr w:type="spellEnd"/>
      <w:r w:rsidRPr="006526B6">
        <w:rPr>
          <w:rFonts w:ascii="Arial Narrow" w:hAnsi="Arial Narrow"/>
          <w:b/>
          <w:color w:val="0D0D0D" w:themeColor="text1" w:themeTint="F2"/>
          <w:sz w:val="24"/>
          <w:szCs w:val="24"/>
        </w:rPr>
        <w:t xml:space="preserve"> E. Castillo</w:t>
      </w:r>
      <w:r w:rsidRPr="006526B6">
        <w:rPr>
          <w:rFonts w:ascii="Arial Narrow" w:hAnsi="Arial Narrow"/>
          <w:b/>
          <w:color w:val="0D0D0D"/>
          <w:sz w:val="24"/>
          <w:szCs w:val="24"/>
        </w:rPr>
        <w:t xml:space="preserve"> (Planificación)</w:t>
      </w:r>
    </w:p>
    <w:p w:rsidR="00825817" w:rsidRPr="006526B6" w:rsidRDefault="00825817" w:rsidP="00825817">
      <w:pPr>
        <w:spacing w:after="0" w:line="240" w:lineRule="auto"/>
        <w:ind w:left="1123" w:right="1925"/>
        <w:jc w:val="center"/>
        <w:rPr>
          <w:rFonts w:ascii="Arial Narrow" w:hAnsi="Arial Narrow"/>
          <w:b/>
          <w:color w:val="0D0D0D"/>
          <w:sz w:val="24"/>
          <w:szCs w:val="24"/>
        </w:rPr>
      </w:pPr>
      <w:r w:rsidRPr="006526B6">
        <w:rPr>
          <w:rFonts w:ascii="Arial Narrow" w:hAnsi="Arial Narrow"/>
          <w:b/>
          <w:color w:val="0D0D0D"/>
          <w:sz w:val="24"/>
          <w:szCs w:val="24"/>
        </w:rPr>
        <w:t>Miembro</w:t>
      </w:r>
    </w:p>
    <w:p w:rsidR="00825817" w:rsidRPr="006526B6" w:rsidRDefault="00825817" w:rsidP="00825817">
      <w:pPr>
        <w:spacing w:after="0" w:line="240" w:lineRule="auto"/>
        <w:ind w:left="1123" w:right="1925"/>
        <w:jc w:val="center"/>
        <w:rPr>
          <w:rFonts w:ascii="Arial Narrow" w:hAnsi="Arial Narrow"/>
          <w:b/>
          <w:sz w:val="24"/>
          <w:szCs w:val="24"/>
        </w:rPr>
      </w:pPr>
    </w:p>
    <w:p w:rsidR="00825817" w:rsidRPr="00C407DA" w:rsidRDefault="00825817" w:rsidP="00825817">
      <w:pPr>
        <w:tabs>
          <w:tab w:val="left" w:pos="242"/>
          <w:tab w:val="center" w:pos="4419"/>
          <w:tab w:val="left" w:pos="5773"/>
        </w:tabs>
        <w:spacing w:before="240"/>
        <w:jc w:val="center"/>
        <w:rPr>
          <w:color w:val="0D0D0D"/>
          <w:sz w:val="24"/>
          <w:szCs w:val="24"/>
        </w:rPr>
      </w:pPr>
      <w:r w:rsidRPr="00636159">
        <w:rPr>
          <w:color w:val="0D0D0D"/>
          <w:sz w:val="24"/>
          <w:szCs w:val="24"/>
        </w:rPr>
        <w:object w:dxaOrig="10372" w:dyaOrig="15174">
          <v:shape id="_x0000_i1086" type="#_x0000_t75" style="width:518.25pt;height:759pt" o:ole="">
            <v:imagedata r:id="rId70" o:title=""/>
          </v:shape>
          <o:OLEObject Type="Embed" ProgID="Word.Document.12" ShapeID="_x0000_i1086" DrawAspect="Content" ObjectID="_1740381121" r:id="rId71">
            <o:FieldCodes>\s</o:FieldCodes>
          </o:OLEObject>
        </w:object>
      </w:r>
    </w:p>
    <w:p w:rsidR="00825817" w:rsidRPr="00C407DA" w:rsidRDefault="00825817" w:rsidP="00825817">
      <w:pPr>
        <w:tabs>
          <w:tab w:val="left" w:pos="242"/>
          <w:tab w:val="center" w:pos="4419"/>
          <w:tab w:val="left" w:pos="5773"/>
        </w:tabs>
        <w:spacing w:before="240"/>
        <w:jc w:val="center"/>
        <w:rPr>
          <w:color w:val="0D0D0D"/>
          <w:sz w:val="24"/>
          <w:szCs w:val="24"/>
        </w:rPr>
      </w:pPr>
    </w:p>
    <w:p w:rsidR="00825817" w:rsidRPr="00C407DA"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eastAsia="es-ES"/>
        </w:rPr>
      </w:pPr>
    </w:p>
    <w:p w:rsidR="00825817" w:rsidRDefault="00DF3BC3" w:rsidP="00DF3BC3">
      <w:pPr>
        <w:jc w:val="center"/>
      </w:pPr>
      <w:r>
        <w:object w:dxaOrig="1541" w:dyaOrig="1000">
          <v:shape id="_x0000_i1087" type="#_x0000_t75" style="width:77.25pt;height:50.25pt" o:ole="">
            <v:imagedata r:id="rId72" o:title=""/>
          </v:shape>
          <o:OLEObject Type="Embed" ProgID="Package" ShapeID="_x0000_i1087" DrawAspect="Icon" ObjectID="_1740381122" r:id="rId73"/>
        </w:object>
      </w:r>
    </w:p>
    <w:sectPr w:rsidR="00825817" w:rsidSect="009B26C6">
      <w:headerReference w:type="default" r:id="rId74"/>
      <w:footerReference w:type="even" r:id="rId75"/>
      <w:footerReference w:type="default" r:id="rId76"/>
      <w:pgSz w:w="12242" w:h="15842"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E3656" w:rsidRDefault="004E3656">
      <w:pPr>
        <w:spacing w:after="0" w:line="240" w:lineRule="auto"/>
      </w:pPr>
      <w:r>
        <w:separator/>
      </w:r>
    </w:p>
  </w:endnote>
  <w:endnote w:type="continuationSeparator" w:id="0">
    <w:p w:rsidR="004E3656" w:rsidRDefault="004E36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Times New Roman Bold">
    <w:charset w:val="00"/>
    <w:family w:val="auto"/>
    <w:pitch w:val="variable"/>
    <w:sig w:usb0="00000003" w:usb1="00000000" w:usb2="00000000" w:usb3="00000000" w:csb0="00000001" w:csb1="00000000"/>
  </w:font>
  <w:font w:name="Arial 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656" w:rsidRDefault="004E3656" w:rsidP="0082581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4E3656" w:rsidRDefault="004E3656">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656" w:rsidRDefault="004E3656">
    <w:pPr>
      <w:pStyle w:val="Piedepgina"/>
      <w:pBdr>
        <w:top w:val="thinThickSmallGap" w:sz="24" w:space="1" w:color="823B0B" w:themeColor="accent2" w:themeShade="7F"/>
      </w:pBdr>
      <w:rPr>
        <w:rFonts w:asciiTheme="majorHAnsi" w:hAnsiTheme="majorHAnsi"/>
      </w:rPr>
    </w:pPr>
    <w:r>
      <w:fldChar w:fldCharType="begin"/>
    </w:r>
    <w:r>
      <w:instrText xml:space="preserve"> PAGE   \* MERGEFORMAT </w:instrText>
    </w:r>
    <w:r>
      <w:fldChar w:fldCharType="separate"/>
    </w:r>
    <w:r w:rsidR="009B26C6" w:rsidRPr="009B26C6">
      <w:rPr>
        <w:rFonts w:asciiTheme="majorHAnsi" w:hAnsiTheme="majorHAnsi"/>
        <w:noProof/>
      </w:rPr>
      <w:t>40</w:t>
    </w:r>
    <w:r>
      <w:rPr>
        <w:rFonts w:asciiTheme="majorHAnsi" w:hAnsiTheme="majorHAnsi"/>
        <w:noProof/>
      </w:rPr>
      <w:fldChar w:fldCharType="end"/>
    </w:r>
  </w:p>
  <w:p w:rsidR="004E3656" w:rsidRPr="005D3272" w:rsidRDefault="004E3656">
    <w:pPr>
      <w:pStyle w:val="Piedepgina"/>
      <w:ind w:right="360"/>
      <w:jc w:val="both"/>
      <w:rPr>
        <w:rFonts w:ascii="Arial" w:hAnsi="Arial" w:cs="Arial"/>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E3656" w:rsidRDefault="004E3656">
      <w:pPr>
        <w:spacing w:after="0" w:line="240" w:lineRule="auto"/>
      </w:pPr>
      <w:r>
        <w:separator/>
      </w:r>
    </w:p>
  </w:footnote>
  <w:footnote w:type="continuationSeparator" w:id="0">
    <w:p w:rsidR="004E3656" w:rsidRDefault="004E365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E3656" w:rsidRPr="005F47E7" w:rsidRDefault="004E3656" w:rsidP="00825817">
    <w:pPr>
      <w:pStyle w:val="Encabezado"/>
      <w:rPr>
        <w:rFonts w:ascii="Arial Narrow" w:hAnsi="Arial Narrow" w:cs="Arial"/>
        <w:b/>
        <w:sz w:val="20"/>
        <w:szCs w:val="20"/>
      </w:rPr>
    </w:pPr>
    <w:r w:rsidRPr="005F47E7">
      <w:rPr>
        <w:rFonts w:ascii="Arial Narrow" w:hAnsi="Arial Narrow" w:cs="Arial"/>
        <w:b/>
        <w:noProof/>
        <w:color w:val="C00000"/>
        <w:sz w:val="20"/>
        <w:szCs w:val="20"/>
        <w:lang w:val="es-MX" w:eastAsia="es-MX"/>
      </w:rPr>
      <w:drawing>
        <wp:anchor distT="0" distB="0" distL="114300" distR="114300" simplePos="0" relativeHeight="251659264" behindDoc="0" locked="0" layoutInCell="1" allowOverlap="1" wp14:anchorId="055354FA" wp14:editId="68EFA467">
          <wp:simplePos x="0" y="0"/>
          <wp:positionH relativeFrom="column">
            <wp:posOffset>5172941</wp:posOffset>
          </wp:positionH>
          <wp:positionV relativeFrom="paragraph">
            <wp:posOffset>-231569</wp:posOffset>
          </wp:positionV>
          <wp:extent cx="1202838" cy="403761"/>
          <wp:effectExtent l="19050" t="0" r="0" b="0"/>
          <wp:wrapNone/>
          <wp:docPr id="1" name="Picture 1" descr="Logo DGCP FH azul obsc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DGCP FH azul obscuro"/>
                  <pic:cNvPicPr>
                    <a:picLocks noChangeAspect="1" noChangeArrowheads="1"/>
                  </pic:cNvPicPr>
                </pic:nvPicPr>
                <pic:blipFill>
                  <a:blip r:embed="rId1" cstate="print">
                    <a:clrChange>
                      <a:clrFrom>
                        <a:srgbClr val="FFFFFF"/>
                      </a:clrFrom>
                      <a:clrTo>
                        <a:srgbClr val="FFFFFF">
                          <a:alpha val="0"/>
                        </a:srgbClr>
                      </a:clrTo>
                    </a:clrChange>
                  </a:blip>
                  <a:srcRect/>
                  <a:stretch>
                    <a:fillRect/>
                  </a:stretch>
                </pic:blipFill>
                <pic:spPr bwMode="auto">
                  <a:xfrm>
                    <a:off x="0" y="0"/>
                    <a:ext cx="1202838" cy="403761"/>
                  </a:xfrm>
                  <a:prstGeom prst="rect">
                    <a:avLst/>
                  </a:prstGeom>
                  <a:noFill/>
                  <a:ln w="9525">
                    <a:noFill/>
                    <a:miter lim="800000"/>
                    <a:headEnd/>
                    <a:tailEnd/>
                  </a:ln>
                </pic:spPr>
              </pic:pic>
            </a:graphicData>
          </a:graphic>
        </wp:anchor>
      </w:drawing>
    </w:r>
    <w:r w:rsidRPr="005F47E7">
      <w:rPr>
        <w:rFonts w:ascii="Arial Narrow" w:hAnsi="Arial Narrow" w:cs="Arial"/>
        <w:b/>
        <w:color w:val="C00000"/>
        <w:sz w:val="20"/>
        <w:szCs w:val="20"/>
      </w:rPr>
      <w:t>SNCC.P.006</w:t>
    </w:r>
    <w:r>
      <w:rPr>
        <w:rFonts w:ascii="Arial Narrow" w:hAnsi="Arial Narrow" w:cs="Arial"/>
        <w:b/>
        <w:sz w:val="20"/>
        <w:szCs w:val="20"/>
      </w:rPr>
      <w:t xml:space="preserve"> Pliego </w:t>
    </w:r>
    <w:r w:rsidRPr="005F47E7">
      <w:rPr>
        <w:rFonts w:ascii="Arial Narrow" w:hAnsi="Arial Narrow" w:cs="Arial"/>
        <w:b/>
        <w:sz w:val="20"/>
        <w:szCs w:val="20"/>
      </w:rPr>
      <w:t>de Condiciones Específicas de</w:t>
    </w:r>
    <w:r>
      <w:rPr>
        <w:rFonts w:ascii="Arial Narrow" w:hAnsi="Arial Narrow" w:cs="Arial"/>
        <w:b/>
        <w:sz w:val="20"/>
        <w:szCs w:val="20"/>
      </w:rPr>
      <w:t xml:space="preserve"> Bienes, Servicios y</w:t>
    </w:r>
    <w:r w:rsidRPr="005F47E7">
      <w:rPr>
        <w:rFonts w:ascii="Arial Narrow" w:hAnsi="Arial Narrow" w:cs="Arial"/>
        <w:b/>
        <w:sz w:val="20"/>
        <w:szCs w:val="20"/>
      </w:rPr>
      <w:t xml:space="preserve"> Obras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2610A"/>
    <w:multiLevelType w:val="hybridMultilevel"/>
    <w:tmpl w:val="2970112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021931F0"/>
    <w:multiLevelType w:val="hybridMultilevel"/>
    <w:tmpl w:val="3572AEE6"/>
    <w:lvl w:ilvl="0" w:tplc="1BA61530">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4B657C0"/>
    <w:multiLevelType w:val="hybridMultilevel"/>
    <w:tmpl w:val="19F08CA8"/>
    <w:lvl w:ilvl="0" w:tplc="9E129D56">
      <w:start w:val="1"/>
      <w:numFmt w:val="upperRoman"/>
      <w:lvlText w:val="%1 -"/>
      <w:lvlJc w:val="right"/>
      <w:pPr>
        <w:tabs>
          <w:tab w:val="num" w:pos="510"/>
        </w:tabs>
        <w:ind w:left="510" w:hanging="15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B91614E"/>
    <w:multiLevelType w:val="hybridMultilevel"/>
    <w:tmpl w:val="5A70F3F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13252A08"/>
    <w:multiLevelType w:val="hybridMultilevel"/>
    <w:tmpl w:val="02CEF82E"/>
    <w:lvl w:ilvl="0" w:tplc="95844E1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5" w15:restartNumberingAfterBreak="0">
    <w:nsid w:val="17263EC6"/>
    <w:multiLevelType w:val="hybridMultilevel"/>
    <w:tmpl w:val="4E440450"/>
    <w:lvl w:ilvl="0" w:tplc="CEE0EEBE">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7803B7D"/>
    <w:multiLevelType w:val="hybridMultilevel"/>
    <w:tmpl w:val="5F7CA3E6"/>
    <w:lvl w:ilvl="0" w:tplc="E2600168">
      <w:start w:val="1"/>
      <w:numFmt w:val="decimal"/>
      <w:lvlText w:val="%1)"/>
      <w:lvlJc w:val="left"/>
      <w:pPr>
        <w:ind w:left="830" w:hanging="360"/>
      </w:pPr>
      <w:rPr>
        <w:rFonts w:hint="default"/>
        <w:b/>
      </w:rPr>
    </w:lvl>
    <w:lvl w:ilvl="1" w:tplc="04090019" w:tentative="1">
      <w:start w:val="1"/>
      <w:numFmt w:val="lowerLetter"/>
      <w:lvlText w:val="%2."/>
      <w:lvlJc w:val="left"/>
      <w:pPr>
        <w:ind w:left="1550" w:hanging="360"/>
      </w:pPr>
    </w:lvl>
    <w:lvl w:ilvl="2" w:tplc="0409001B" w:tentative="1">
      <w:start w:val="1"/>
      <w:numFmt w:val="lowerRoman"/>
      <w:lvlText w:val="%3."/>
      <w:lvlJc w:val="right"/>
      <w:pPr>
        <w:ind w:left="2270" w:hanging="180"/>
      </w:pPr>
    </w:lvl>
    <w:lvl w:ilvl="3" w:tplc="0409000F" w:tentative="1">
      <w:start w:val="1"/>
      <w:numFmt w:val="decimal"/>
      <w:lvlText w:val="%4."/>
      <w:lvlJc w:val="left"/>
      <w:pPr>
        <w:ind w:left="2990" w:hanging="360"/>
      </w:pPr>
    </w:lvl>
    <w:lvl w:ilvl="4" w:tplc="04090019" w:tentative="1">
      <w:start w:val="1"/>
      <w:numFmt w:val="lowerLetter"/>
      <w:lvlText w:val="%5."/>
      <w:lvlJc w:val="left"/>
      <w:pPr>
        <w:ind w:left="3710" w:hanging="360"/>
      </w:pPr>
    </w:lvl>
    <w:lvl w:ilvl="5" w:tplc="0409001B" w:tentative="1">
      <w:start w:val="1"/>
      <w:numFmt w:val="lowerRoman"/>
      <w:lvlText w:val="%6."/>
      <w:lvlJc w:val="right"/>
      <w:pPr>
        <w:ind w:left="4430" w:hanging="180"/>
      </w:pPr>
    </w:lvl>
    <w:lvl w:ilvl="6" w:tplc="0409000F" w:tentative="1">
      <w:start w:val="1"/>
      <w:numFmt w:val="decimal"/>
      <w:lvlText w:val="%7."/>
      <w:lvlJc w:val="left"/>
      <w:pPr>
        <w:ind w:left="5150" w:hanging="360"/>
      </w:pPr>
    </w:lvl>
    <w:lvl w:ilvl="7" w:tplc="04090019" w:tentative="1">
      <w:start w:val="1"/>
      <w:numFmt w:val="lowerLetter"/>
      <w:lvlText w:val="%8."/>
      <w:lvlJc w:val="left"/>
      <w:pPr>
        <w:ind w:left="5870" w:hanging="360"/>
      </w:pPr>
    </w:lvl>
    <w:lvl w:ilvl="8" w:tplc="0409001B" w:tentative="1">
      <w:start w:val="1"/>
      <w:numFmt w:val="lowerRoman"/>
      <w:lvlText w:val="%9."/>
      <w:lvlJc w:val="right"/>
      <w:pPr>
        <w:ind w:left="6590" w:hanging="180"/>
      </w:pPr>
    </w:lvl>
  </w:abstractNum>
  <w:abstractNum w:abstractNumId="7" w15:restartNumberingAfterBreak="0">
    <w:nsid w:val="20190B87"/>
    <w:multiLevelType w:val="multilevel"/>
    <w:tmpl w:val="24D096B6"/>
    <w:lvl w:ilvl="0">
      <w:start w:val="1"/>
      <w:numFmt w:val="none"/>
      <w:lvlText w:val="Capitulo I.-"/>
      <w:lvlJc w:val="left"/>
      <w:pPr>
        <w:ind w:left="360" w:hanging="360"/>
      </w:pPr>
      <w:rPr>
        <w:rFonts w:hint="default"/>
      </w:rPr>
    </w:lvl>
    <w:lvl w:ilvl="1">
      <w:start w:val="1"/>
      <w:numFmt w:val="decimal"/>
      <w:lvlText w:val="%2%1.1"/>
      <w:lvlJc w:val="left"/>
      <w:pPr>
        <w:ind w:left="360" w:hanging="360"/>
      </w:pPr>
      <w:rPr>
        <w:rFonts w:hint="default"/>
      </w:rPr>
    </w:lvl>
    <w:lvl w:ilvl="2">
      <w:start w:val="1"/>
      <w:numFmt w:val="lowerRoman"/>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82F4EBA"/>
    <w:multiLevelType w:val="hybridMultilevel"/>
    <w:tmpl w:val="E4D07AFC"/>
    <w:lvl w:ilvl="0" w:tplc="A2028FC4">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8F85F06"/>
    <w:multiLevelType w:val="hybridMultilevel"/>
    <w:tmpl w:val="4A8A25CE"/>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FBE364D"/>
    <w:multiLevelType w:val="hybridMultilevel"/>
    <w:tmpl w:val="E700849A"/>
    <w:lvl w:ilvl="0" w:tplc="BB4A7C3E">
      <w:start w:val="1"/>
      <w:numFmt w:val="bullet"/>
      <w:lvlText w:val=""/>
      <w:lvlJc w:val="left"/>
      <w:pPr>
        <w:tabs>
          <w:tab w:val="num" w:pos="1440"/>
        </w:tabs>
        <w:ind w:left="1440" w:hanging="360"/>
      </w:pPr>
      <w:rPr>
        <w:rFonts w:ascii="Wingdings" w:hAnsi="Wingdings" w:hint="default"/>
      </w:rPr>
    </w:lvl>
    <w:lvl w:ilvl="1" w:tplc="698221D8">
      <w:start w:val="1"/>
      <w:numFmt w:val="lowerLetter"/>
      <w:lvlText w:val="%2)"/>
      <w:lvlJc w:val="left"/>
      <w:pPr>
        <w:tabs>
          <w:tab w:val="num" w:pos="1440"/>
        </w:tabs>
        <w:ind w:left="1440" w:hanging="360"/>
      </w:pPr>
      <w:rPr>
        <w:rFonts w:hint="default"/>
        <w:b/>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8648D3"/>
    <w:multiLevelType w:val="hybridMultilevel"/>
    <w:tmpl w:val="F49460EE"/>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12" w15:restartNumberingAfterBreak="0">
    <w:nsid w:val="33311EF7"/>
    <w:multiLevelType w:val="hybridMultilevel"/>
    <w:tmpl w:val="2B9EC8B6"/>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20688B"/>
    <w:multiLevelType w:val="hybridMultilevel"/>
    <w:tmpl w:val="BD04BCF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C7630C3"/>
    <w:multiLevelType w:val="multilevel"/>
    <w:tmpl w:val="E8FA3DDE"/>
    <w:lvl w:ilvl="0">
      <w:start w:val="1"/>
      <w:numFmt w:val="upperRoman"/>
      <w:lvlText w:val="CAPITULO %1."/>
      <w:lvlJc w:val="left"/>
      <w:pPr>
        <w:ind w:left="0" w:firstLine="0"/>
      </w:pPr>
      <w:rPr>
        <w:rFonts w:hint="default"/>
      </w:rPr>
    </w:lvl>
    <w:lvl w:ilvl="1">
      <w:start w:val="1"/>
      <w:numFmt w:val="decimalZero"/>
      <w:isLgl/>
      <w:lvlText w:val="Section %1.%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5" w15:restartNumberingAfterBreak="0">
    <w:nsid w:val="3E725B2F"/>
    <w:multiLevelType w:val="hybridMultilevel"/>
    <w:tmpl w:val="F40C23F0"/>
    <w:lvl w:ilvl="0" w:tplc="FFF4F24A">
      <w:start w:val="1"/>
      <w:numFmt w:val="bullet"/>
      <w:lvlText w:val=""/>
      <w:lvlJc w:val="left"/>
      <w:pPr>
        <w:ind w:left="720" w:hanging="360"/>
      </w:pPr>
      <w:rPr>
        <w:rFonts w:ascii="Symbol" w:hAnsi="Symbol" w:hint="default"/>
        <w:color w:val="FFFFFF"/>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F5F515E"/>
    <w:multiLevelType w:val="hybridMultilevel"/>
    <w:tmpl w:val="8F74EBCE"/>
    <w:lvl w:ilvl="0" w:tplc="09961EF8">
      <w:start w:val="1"/>
      <w:numFmt w:val="lowerRoman"/>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40DC6F8A"/>
    <w:multiLevelType w:val="multilevel"/>
    <w:tmpl w:val="4D90EB22"/>
    <w:lvl w:ilvl="0">
      <w:start w:val="1"/>
      <w:numFmt w:val="decimal"/>
      <w:lvlText w:val="%1"/>
      <w:lvlJc w:val="left"/>
      <w:pPr>
        <w:ind w:left="360" w:hanging="360"/>
      </w:pPr>
      <w:rPr>
        <w:rFonts w:hint="default"/>
      </w:rPr>
    </w:lvl>
    <w:lvl w:ilvl="1">
      <w:start w:val="1"/>
      <w:numFmt w:val="decimal"/>
      <w:lvlText w:val="2.%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41580869"/>
    <w:multiLevelType w:val="multilevel"/>
    <w:tmpl w:val="DB444A28"/>
    <w:lvl w:ilvl="0">
      <w:start w:val="1"/>
      <w:numFmt w:val="decimal"/>
      <w:lvlText w:val="%1."/>
      <w:lvlJc w:val="left"/>
      <w:pPr>
        <w:ind w:left="720" w:hanging="360"/>
      </w:p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15:restartNumberingAfterBreak="0">
    <w:nsid w:val="422E215D"/>
    <w:multiLevelType w:val="hybridMultilevel"/>
    <w:tmpl w:val="5590CA1A"/>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37F0FE3"/>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7E31220"/>
    <w:multiLevelType w:val="hybridMultilevel"/>
    <w:tmpl w:val="C8A2930E"/>
    <w:lvl w:ilvl="0" w:tplc="E48C8AAA">
      <w:start w:val="1"/>
      <w:numFmt w:val="decimal"/>
      <w:lvlText w:val="%1."/>
      <w:lvlJc w:val="left"/>
      <w:pPr>
        <w:ind w:left="540" w:hanging="360"/>
      </w:pPr>
      <w:rPr>
        <w:b w:val="0"/>
        <w:color w:val="auto"/>
      </w:r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2" w15:restartNumberingAfterBreak="0">
    <w:nsid w:val="48BD343F"/>
    <w:multiLevelType w:val="hybridMultilevel"/>
    <w:tmpl w:val="30F20CF6"/>
    <w:lvl w:ilvl="0" w:tplc="818087AC">
      <w:start w:val="1"/>
      <w:numFmt w:val="decimal"/>
      <w:lvlText w:val="%1)"/>
      <w:lvlJc w:val="left"/>
      <w:pPr>
        <w:tabs>
          <w:tab w:val="num" w:pos="1069"/>
        </w:tabs>
        <w:ind w:left="1069" w:hanging="360"/>
      </w:pPr>
      <w:rPr>
        <w:b/>
        <w:color w:val="auto"/>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3" w15:restartNumberingAfterBreak="0">
    <w:nsid w:val="4D353AE0"/>
    <w:multiLevelType w:val="hybridMultilevel"/>
    <w:tmpl w:val="BA62EEE6"/>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57EB1BAD"/>
    <w:multiLevelType w:val="hybridMultilevel"/>
    <w:tmpl w:val="C14E3FEC"/>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57F22AF4"/>
    <w:multiLevelType w:val="hybridMultilevel"/>
    <w:tmpl w:val="31BE9FA2"/>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15:restartNumberingAfterBreak="0">
    <w:nsid w:val="583A78EA"/>
    <w:multiLevelType w:val="hybridMultilevel"/>
    <w:tmpl w:val="D6DC7368"/>
    <w:lvl w:ilvl="0" w:tplc="340A0011">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5E680F37"/>
    <w:multiLevelType w:val="hybridMultilevel"/>
    <w:tmpl w:val="A4E8D5EA"/>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15:restartNumberingAfterBreak="0">
    <w:nsid w:val="648E6A39"/>
    <w:multiLevelType w:val="hybridMultilevel"/>
    <w:tmpl w:val="BD7A68DE"/>
    <w:lvl w:ilvl="0" w:tplc="818087AC">
      <w:start w:val="1"/>
      <w:numFmt w:val="decimal"/>
      <w:lvlText w:val="%1)"/>
      <w:lvlJc w:val="left"/>
      <w:pPr>
        <w:tabs>
          <w:tab w:val="num" w:pos="1190"/>
        </w:tabs>
        <w:ind w:left="1190" w:hanging="360"/>
      </w:pPr>
      <w:rPr>
        <w:b/>
        <w:color w:val="auto"/>
      </w:rPr>
    </w:lvl>
    <w:lvl w:ilvl="1" w:tplc="04090019">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9" w15:restartNumberingAfterBreak="0">
    <w:nsid w:val="6786578D"/>
    <w:multiLevelType w:val="hybridMultilevel"/>
    <w:tmpl w:val="DC66EA0A"/>
    <w:lvl w:ilvl="0" w:tplc="11BA5B8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30" w15:restartNumberingAfterBreak="0">
    <w:nsid w:val="67FF7BB2"/>
    <w:multiLevelType w:val="hybridMultilevel"/>
    <w:tmpl w:val="4D8A2FE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31" w15:restartNumberingAfterBreak="0">
    <w:nsid w:val="6942676C"/>
    <w:multiLevelType w:val="hybridMultilevel"/>
    <w:tmpl w:val="A8F8AA50"/>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AB45487"/>
    <w:multiLevelType w:val="hybridMultilevel"/>
    <w:tmpl w:val="02A4C5F8"/>
    <w:lvl w:ilvl="0" w:tplc="44FE366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C358FA"/>
    <w:multiLevelType w:val="hybridMultilevel"/>
    <w:tmpl w:val="5F78E13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C025905"/>
    <w:multiLevelType w:val="hybridMultilevel"/>
    <w:tmpl w:val="EBE6911E"/>
    <w:lvl w:ilvl="0" w:tplc="AD10B23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E015DAF"/>
    <w:multiLevelType w:val="multilevel"/>
    <w:tmpl w:val="996E7646"/>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641332"/>
    <w:multiLevelType w:val="hybridMultilevel"/>
    <w:tmpl w:val="1A604C8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num w:numId="1">
    <w:abstractNumId w:val="33"/>
  </w:num>
  <w:num w:numId="2">
    <w:abstractNumId w:val="22"/>
  </w:num>
  <w:num w:numId="3">
    <w:abstractNumId w:val="30"/>
  </w:num>
  <w:num w:numId="4">
    <w:abstractNumId w:val="36"/>
  </w:num>
  <w:num w:numId="5">
    <w:abstractNumId w:val="4"/>
  </w:num>
  <w:num w:numId="6">
    <w:abstractNumId w:val="29"/>
  </w:num>
  <w:num w:numId="7">
    <w:abstractNumId w:val="11"/>
  </w:num>
  <w:num w:numId="8">
    <w:abstractNumId w:val="35"/>
  </w:num>
  <w:num w:numId="9">
    <w:abstractNumId w:val="31"/>
  </w:num>
  <w:num w:numId="10">
    <w:abstractNumId w:val="12"/>
  </w:num>
  <w:num w:numId="11">
    <w:abstractNumId w:val="19"/>
  </w:num>
  <w:num w:numId="12">
    <w:abstractNumId w:val="13"/>
  </w:num>
  <w:num w:numId="13">
    <w:abstractNumId w:val="6"/>
  </w:num>
  <w:num w:numId="14">
    <w:abstractNumId w:val="1"/>
  </w:num>
  <w:num w:numId="15">
    <w:abstractNumId w:val="21"/>
  </w:num>
  <w:num w:numId="16">
    <w:abstractNumId w:val="28"/>
  </w:num>
  <w:num w:numId="17">
    <w:abstractNumId w:val="5"/>
  </w:num>
  <w:num w:numId="18">
    <w:abstractNumId w:val="8"/>
  </w:num>
  <w:num w:numId="19">
    <w:abstractNumId w:val="10"/>
  </w:num>
  <w:num w:numId="20">
    <w:abstractNumId w:val="2"/>
  </w:num>
  <w:num w:numId="21">
    <w:abstractNumId w:val="32"/>
  </w:num>
  <w:num w:numId="22">
    <w:abstractNumId w:val="34"/>
  </w:num>
  <w:num w:numId="23">
    <w:abstractNumId w:val="7"/>
  </w:num>
  <w:num w:numId="24">
    <w:abstractNumId w:val="14"/>
  </w:num>
  <w:num w:numId="25">
    <w:abstractNumId w:val="17"/>
  </w:num>
  <w:num w:numId="26">
    <w:abstractNumId w:val="26"/>
  </w:num>
  <w:num w:numId="27">
    <w:abstractNumId w:val="20"/>
  </w:num>
  <w:num w:numId="28">
    <w:abstractNumId w:val="16"/>
  </w:num>
  <w:num w:numId="29">
    <w:abstractNumId w:val="18"/>
  </w:num>
  <w:num w:numId="30">
    <w:abstractNumId w:val="27"/>
  </w:num>
  <w:num w:numId="31">
    <w:abstractNumId w:val="3"/>
  </w:num>
  <w:num w:numId="32">
    <w:abstractNumId w:val="23"/>
  </w:num>
  <w:num w:numId="33">
    <w:abstractNumId w:val="0"/>
  </w:num>
  <w:num w:numId="34">
    <w:abstractNumId w:val="9"/>
  </w:num>
  <w:num w:numId="35">
    <w:abstractNumId w:val="25"/>
  </w:num>
  <w:num w:numId="36">
    <w:abstractNumId w:val="24"/>
  </w:num>
  <w:num w:numId="3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817"/>
    <w:rsid w:val="00117B28"/>
    <w:rsid w:val="00210848"/>
    <w:rsid w:val="004E3656"/>
    <w:rsid w:val="007E21E1"/>
    <w:rsid w:val="0082273A"/>
    <w:rsid w:val="00825817"/>
    <w:rsid w:val="008C2B86"/>
    <w:rsid w:val="008D2D15"/>
    <w:rsid w:val="009B26C6"/>
    <w:rsid w:val="00DF3BC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59"/>
    <o:shapelayout v:ext="edit">
      <o:idmap v:ext="edit" data="1"/>
    </o:shapelayout>
  </w:shapeDefaults>
  <w:decimalSymbol w:val="."/>
  <w:listSeparator w:val=";"/>
  <w15:chartTrackingRefBased/>
  <w15:docId w15:val="{CCBBFCB3-0D32-4813-A9E9-F769BB775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5817"/>
    <w:pPr>
      <w:spacing w:after="200" w:line="276" w:lineRule="auto"/>
    </w:pPr>
    <w:rPr>
      <w:rFonts w:eastAsiaTheme="minorEastAsia"/>
      <w:lang w:val="es-DO" w:eastAsia="es-DO"/>
    </w:rPr>
  </w:style>
  <w:style w:type="paragraph" w:styleId="Ttulo1">
    <w:name w:val="heading 1"/>
    <w:basedOn w:val="Normal"/>
    <w:next w:val="Normal"/>
    <w:link w:val="Ttulo1Car1"/>
    <w:autoRedefine/>
    <w:uiPriority w:val="9"/>
    <w:qFormat/>
    <w:rsid w:val="00825817"/>
    <w:pPr>
      <w:keepNext/>
      <w:autoSpaceDE w:val="0"/>
      <w:autoSpaceDN w:val="0"/>
      <w:adjustRightInd w:val="0"/>
      <w:spacing w:after="0" w:line="240" w:lineRule="auto"/>
      <w:jc w:val="center"/>
      <w:outlineLvl w:val="0"/>
    </w:pPr>
    <w:rPr>
      <w:rFonts w:ascii="Arial Black" w:eastAsia="Times New Roman" w:hAnsi="Arial Black" w:cs="Arial"/>
      <w:b/>
      <w:bCs/>
      <w:sz w:val="26"/>
      <w:szCs w:val="24"/>
      <w:lang w:val="es-MX" w:eastAsia="es-ES"/>
    </w:rPr>
  </w:style>
  <w:style w:type="paragraph" w:styleId="Ttulo2">
    <w:name w:val="heading 2"/>
    <w:basedOn w:val="Normal"/>
    <w:next w:val="Normal"/>
    <w:link w:val="Ttulo2Car"/>
    <w:autoRedefine/>
    <w:uiPriority w:val="9"/>
    <w:qFormat/>
    <w:rsid w:val="00825817"/>
    <w:pPr>
      <w:keepNext/>
      <w:autoSpaceDE w:val="0"/>
      <w:autoSpaceDN w:val="0"/>
      <w:adjustRightInd w:val="0"/>
      <w:spacing w:after="0" w:line="240" w:lineRule="auto"/>
      <w:jc w:val="center"/>
      <w:outlineLvl w:val="1"/>
    </w:pPr>
    <w:rPr>
      <w:rFonts w:ascii="Arial" w:eastAsia="Times New Roman" w:hAnsi="Arial" w:cs="Arial"/>
      <w:b/>
      <w:bCs/>
      <w:sz w:val="28"/>
      <w:szCs w:val="28"/>
      <w:lang w:val="es-MX" w:eastAsia="es-ES"/>
    </w:rPr>
  </w:style>
  <w:style w:type="paragraph" w:styleId="Ttulo3">
    <w:name w:val="heading 3"/>
    <w:basedOn w:val="Normal"/>
    <w:next w:val="Normal"/>
    <w:link w:val="Ttulo3Car"/>
    <w:autoRedefine/>
    <w:uiPriority w:val="9"/>
    <w:qFormat/>
    <w:rsid w:val="00825817"/>
    <w:pPr>
      <w:keepNext/>
      <w:tabs>
        <w:tab w:val="left" w:pos="7920"/>
        <w:tab w:val="left" w:pos="9895"/>
      </w:tabs>
      <w:autoSpaceDE w:val="0"/>
      <w:autoSpaceDN w:val="0"/>
      <w:adjustRightInd w:val="0"/>
      <w:spacing w:after="0" w:line="360" w:lineRule="auto"/>
      <w:outlineLvl w:val="2"/>
    </w:pPr>
    <w:rPr>
      <w:rFonts w:ascii="Arial Narrow" w:eastAsia="Times New Roman" w:hAnsi="Arial Narrow" w:cs="Arial"/>
      <w:b/>
      <w:bCs/>
      <w:sz w:val="24"/>
      <w:szCs w:val="24"/>
      <w:lang w:val="es-ES" w:eastAsia="en-US"/>
    </w:rPr>
  </w:style>
  <w:style w:type="paragraph" w:styleId="Ttulo4">
    <w:name w:val="heading 4"/>
    <w:basedOn w:val="Normal"/>
    <w:next w:val="Normal"/>
    <w:link w:val="Ttulo4Car"/>
    <w:uiPriority w:val="9"/>
    <w:qFormat/>
    <w:rsid w:val="00825817"/>
    <w:pPr>
      <w:keepNext/>
      <w:autoSpaceDE w:val="0"/>
      <w:autoSpaceDN w:val="0"/>
      <w:adjustRightInd w:val="0"/>
      <w:spacing w:after="0" w:line="240" w:lineRule="auto"/>
      <w:outlineLvl w:val="3"/>
    </w:pPr>
    <w:rPr>
      <w:rFonts w:ascii="Arial" w:eastAsia="Times New Roman" w:hAnsi="Arial" w:cs="Times New Roman"/>
      <w:b/>
      <w:szCs w:val="24"/>
      <w:lang w:eastAsia="es-ES"/>
    </w:rPr>
  </w:style>
  <w:style w:type="paragraph" w:styleId="Ttulo5">
    <w:name w:val="heading 5"/>
    <w:basedOn w:val="Normal"/>
    <w:next w:val="Normal"/>
    <w:link w:val="Ttulo5Car"/>
    <w:uiPriority w:val="9"/>
    <w:qFormat/>
    <w:rsid w:val="00825817"/>
    <w:pPr>
      <w:keepNext/>
      <w:autoSpaceDE w:val="0"/>
      <w:autoSpaceDN w:val="0"/>
      <w:adjustRightInd w:val="0"/>
      <w:spacing w:after="0" w:line="240" w:lineRule="auto"/>
      <w:outlineLvl w:val="4"/>
    </w:pPr>
    <w:rPr>
      <w:rFonts w:ascii="Times New Roman" w:eastAsia="Times New Roman" w:hAnsi="Times New Roman" w:cs="Times New Roman"/>
      <w:b/>
      <w:bCs/>
      <w:color w:val="000000"/>
      <w:sz w:val="24"/>
      <w:szCs w:val="24"/>
      <w:lang w:eastAsia="es-ES"/>
    </w:rPr>
  </w:style>
  <w:style w:type="paragraph" w:styleId="Ttulo6">
    <w:name w:val="heading 6"/>
    <w:basedOn w:val="Normal"/>
    <w:next w:val="Normal"/>
    <w:link w:val="Ttulo6Car"/>
    <w:uiPriority w:val="9"/>
    <w:qFormat/>
    <w:rsid w:val="00825817"/>
    <w:pPr>
      <w:keepNext/>
      <w:spacing w:after="0" w:line="240" w:lineRule="auto"/>
      <w:jc w:val="center"/>
      <w:outlineLvl w:val="5"/>
    </w:pPr>
    <w:rPr>
      <w:rFonts w:ascii="Times New Roman" w:eastAsia="Times New Roman" w:hAnsi="Times New Roman" w:cs="Times New Roman"/>
      <w:b/>
      <w:bCs/>
      <w:sz w:val="28"/>
      <w:szCs w:val="24"/>
      <w:lang w:eastAsia="es-ES"/>
    </w:rPr>
  </w:style>
  <w:style w:type="paragraph" w:styleId="Ttulo7">
    <w:name w:val="heading 7"/>
    <w:basedOn w:val="Normal"/>
    <w:next w:val="Normal"/>
    <w:link w:val="Ttulo7Car"/>
    <w:uiPriority w:val="9"/>
    <w:qFormat/>
    <w:rsid w:val="00825817"/>
    <w:pPr>
      <w:keepNext/>
      <w:autoSpaceDE w:val="0"/>
      <w:autoSpaceDN w:val="0"/>
      <w:adjustRightInd w:val="0"/>
      <w:spacing w:after="0" w:line="240" w:lineRule="auto"/>
      <w:outlineLvl w:val="6"/>
    </w:pPr>
    <w:rPr>
      <w:rFonts w:ascii="Arial" w:eastAsia="Times New Roman" w:hAnsi="Arial" w:cs="Arial"/>
      <w:b/>
      <w:bCs/>
      <w:sz w:val="24"/>
      <w:lang w:eastAsia="es-ES"/>
    </w:rPr>
  </w:style>
  <w:style w:type="paragraph" w:styleId="Ttulo8">
    <w:name w:val="heading 8"/>
    <w:basedOn w:val="Normal"/>
    <w:next w:val="Normal"/>
    <w:link w:val="Ttulo8Car"/>
    <w:uiPriority w:val="9"/>
    <w:qFormat/>
    <w:rsid w:val="00825817"/>
    <w:pPr>
      <w:keepNext/>
      <w:spacing w:after="0" w:line="240" w:lineRule="auto"/>
      <w:jc w:val="both"/>
      <w:outlineLvl w:val="7"/>
    </w:pPr>
    <w:rPr>
      <w:rFonts w:ascii="Arial" w:eastAsia="Times New Roman" w:hAnsi="Arial" w:cs="Arial"/>
      <w:b/>
      <w:sz w:val="24"/>
      <w:szCs w:val="24"/>
      <w:lang w:eastAsia="es-ES"/>
    </w:rPr>
  </w:style>
  <w:style w:type="paragraph" w:styleId="Ttulo9">
    <w:name w:val="heading 9"/>
    <w:basedOn w:val="Normal"/>
    <w:next w:val="Normal"/>
    <w:link w:val="Ttulo9Car"/>
    <w:uiPriority w:val="9"/>
    <w:qFormat/>
    <w:rsid w:val="00825817"/>
    <w:pPr>
      <w:keepNext/>
      <w:spacing w:after="0" w:line="240" w:lineRule="auto"/>
      <w:jc w:val="center"/>
      <w:outlineLvl w:val="8"/>
    </w:pPr>
    <w:rPr>
      <w:rFonts w:ascii="Arial" w:eastAsia="Times New Roman" w:hAnsi="Arial" w:cs="Arial"/>
      <w:b/>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uiPriority w:val="9"/>
    <w:rsid w:val="00825817"/>
    <w:rPr>
      <w:rFonts w:asciiTheme="majorHAnsi" w:eastAsiaTheme="majorEastAsia" w:hAnsiTheme="majorHAnsi" w:cstheme="majorBidi"/>
      <w:color w:val="2E74B5" w:themeColor="accent1" w:themeShade="BF"/>
      <w:sz w:val="32"/>
      <w:szCs w:val="32"/>
      <w:lang w:val="es-DO" w:eastAsia="es-DO"/>
    </w:rPr>
  </w:style>
  <w:style w:type="character" w:customStyle="1" w:styleId="Ttulo2Car">
    <w:name w:val="Título 2 Car"/>
    <w:basedOn w:val="Fuentedeprrafopredeter"/>
    <w:link w:val="Ttulo2"/>
    <w:uiPriority w:val="9"/>
    <w:rsid w:val="00825817"/>
    <w:rPr>
      <w:rFonts w:ascii="Arial" w:eastAsia="Times New Roman" w:hAnsi="Arial" w:cs="Arial"/>
      <w:b/>
      <w:bCs/>
      <w:sz w:val="28"/>
      <w:szCs w:val="28"/>
      <w:lang w:eastAsia="es-ES"/>
    </w:rPr>
  </w:style>
  <w:style w:type="character" w:customStyle="1" w:styleId="Ttulo3Car">
    <w:name w:val="Título 3 Car"/>
    <w:basedOn w:val="Fuentedeprrafopredeter"/>
    <w:link w:val="Ttulo3"/>
    <w:uiPriority w:val="9"/>
    <w:rsid w:val="00825817"/>
    <w:rPr>
      <w:rFonts w:ascii="Arial Narrow" w:eastAsia="Times New Roman" w:hAnsi="Arial Narrow" w:cs="Arial"/>
      <w:b/>
      <w:bCs/>
      <w:sz w:val="24"/>
      <w:szCs w:val="24"/>
      <w:lang w:val="es-ES"/>
    </w:rPr>
  </w:style>
  <w:style w:type="character" w:customStyle="1" w:styleId="Ttulo4Car">
    <w:name w:val="Título 4 Car"/>
    <w:basedOn w:val="Fuentedeprrafopredeter"/>
    <w:link w:val="Ttulo4"/>
    <w:uiPriority w:val="9"/>
    <w:rsid w:val="00825817"/>
    <w:rPr>
      <w:rFonts w:ascii="Arial" w:eastAsia="Times New Roman" w:hAnsi="Arial" w:cs="Times New Roman"/>
      <w:b/>
      <w:szCs w:val="24"/>
      <w:lang w:val="es-DO" w:eastAsia="es-ES"/>
    </w:rPr>
  </w:style>
  <w:style w:type="character" w:customStyle="1" w:styleId="Ttulo5Car">
    <w:name w:val="Título 5 Car"/>
    <w:basedOn w:val="Fuentedeprrafopredeter"/>
    <w:link w:val="Ttulo5"/>
    <w:uiPriority w:val="9"/>
    <w:rsid w:val="00825817"/>
    <w:rPr>
      <w:rFonts w:ascii="Times New Roman" w:eastAsia="Times New Roman" w:hAnsi="Times New Roman" w:cs="Times New Roman"/>
      <w:b/>
      <w:bCs/>
      <w:color w:val="000000"/>
      <w:sz w:val="24"/>
      <w:szCs w:val="24"/>
      <w:lang w:val="es-DO" w:eastAsia="es-ES"/>
    </w:rPr>
  </w:style>
  <w:style w:type="character" w:customStyle="1" w:styleId="Ttulo6Car">
    <w:name w:val="Título 6 Car"/>
    <w:basedOn w:val="Fuentedeprrafopredeter"/>
    <w:link w:val="Ttulo6"/>
    <w:uiPriority w:val="9"/>
    <w:rsid w:val="00825817"/>
    <w:rPr>
      <w:rFonts w:ascii="Times New Roman" w:eastAsia="Times New Roman" w:hAnsi="Times New Roman" w:cs="Times New Roman"/>
      <w:b/>
      <w:bCs/>
      <w:sz w:val="28"/>
      <w:szCs w:val="24"/>
      <w:lang w:val="es-DO" w:eastAsia="es-ES"/>
    </w:rPr>
  </w:style>
  <w:style w:type="character" w:customStyle="1" w:styleId="Ttulo7Car">
    <w:name w:val="Título 7 Car"/>
    <w:basedOn w:val="Fuentedeprrafopredeter"/>
    <w:link w:val="Ttulo7"/>
    <w:uiPriority w:val="9"/>
    <w:rsid w:val="00825817"/>
    <w:rPr>
      <w:rFonts w:ascii="Arial" w:eastAsia="Times New Roman" w:hAnsi="Arial" w:cs="Arial"/>
      <w:b/>
      <w:bCs/>
      <w:sz w:val="24"/>
      <w:lang w:val="es-DO" w:eastAsia="es-ES"/>
    </w:rPr>
  </w:style>
  <w:style w:type="character" w:customStyle="1" w:styleId="Ttulo8Car">
    <w:name w:val="Título 8 Car"/>
    <w:basedOn w:val="Fuentedeprrafopredeter"/>
    <w:link w:val="Ttulo8"/>
    <w:uiPriority w:val="9"/>
    <w:rsid w:val="00825817"/>
    <w:rPr>
      <w:rFonts w:ascii="Arial" w:eastAsia="Times New Roman" w:hAnsi="Arial" w:cs="Arial"/>
      <w:b/>
      <w:sz w:val="24"/>
      <w:szCs w:val="24"/>
      <w:lang w:val="es-DO" w:eastAsia="es-ES"/>
    </w:rPr>
  </w:style>
  <w:style w:type="character" w:customStyle="1" w:styleId="Ttulo9Car">
    <w:name w:val="Título 9 Car"/>
    <w:basedOn w:val="Fuentedeprrafopredeter"/>
    <w:link w:val="Ttulo9"/>
    <w:uiPriority w:val="9"/>
    <w:rsid w:val="00825817"/>
    <w:rPr>
      <w:rFonts w:ascii="Arial" w:eastAsia="Times New Roman" w:hAnsi="Arial" w:cs="Arial"/>
      <w:b/>
      <w:sz w:val="24"/>
      <w:szCs w:val="24"/>
      <w:lang w:val="es-DO" w:eastAsia="es-ES"/>
    </w:rPr>
  </w:style>
  <w:style w:type="character" w:customStyle="1" w:styleId="Ttulo1Car1">
    <w:name w:val="Título 1 Car1"/>
    <w:basedOn w:val="Fuentedeprrafopredeter"/>
    <w:link w:val="Ttulo1"/>
    <w:uiPriority w:val="9"/>
    <w:rsid w:val="00825817"/>
    <w:rPr>
      <w:rFonts w:ascii="Arial Black" w:eastAsia="Times New Roman" w:hAnsi="Arial Black" w:cs="Arial"/>
      <w:b/>
      <w:bCs/>
      <w:sz w:val="26"/>
      <w:szCs w:val="24"/>
      <w:lang w:eastAsia="es-ES"/>
    </w:rPr>
  </w:style>
  <w:style w:type="paragraph" w:styleId="Descripcin">
    <w:name w:val="caption"/>
    <w:basedOn w:val="Normal"/>
    <w:next w:val="Normal"/>
    <w:qFormat/>
    <w:rsid w:val="00825817"/>
    <w:pPr>
      <w:autoSpaceDE w:val="0"/>
      <w:autoSpaceDN w:val="0"/>
      <w:adjustRightInd w:val="0"/>
      <w:spacing w:after="0" w:line="240" w:lineRule="auto"/>
      <w:jc w:val="center"/>
    </w:pPr>
    <w:rPr>
      <w:rFonts w:ascii="TimesNewRoman,Bold" w:eastAsia="Times New Roman" w:hAnsi="TimesNewRoman,Bold" w:cs="Times New Roman"/>
      <w:b/>
      <w:bCs/>
      <w:color w:val="000000"/>
      <w:sz w:val="28"/>
      <w:szCs w:val="28"/>
      <w:lang w:eastAsia="es-ES"/>
    </w:rPr>
  </w:style>
  <w:style w:type="paragraph" w:styleId="Encabezado">
    <w:name w:val="header"/>
    <w:basedOn w:val="Normal"/>
    <w:link w:val="EncabezadoCar"/>
    <w:uiPriority w:val="99"/>
    <w:rsid w:val="0082581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EncabezadoCar">
    <w:name w:val="Encabezado Car"/>
    <w:basedOn w:val="Fuentedeprrafopredeter"/>
    <w:link w:val="Encabezado"/>
    <w:uiPriority w:val="99"/>
    <w:rsid w:val="00825817"/>
    <w:rPr>
      <w:rFonts w:ascii="Times New Roman" w:eastAsia="Times New Roman" w:hAnsi="Times New Roman" w:cs="Times New Roman"/>
      <w:sz w:val="24"/>
      <w:szCs w:val="24"/>
      <w:lang w:val="es-DO" w:eastAsia="es-ES"/>
    </w:rPr>
  </w:style>
  <w:style w:type="paragraph" w:styleId="Piedepgina">
    <w:name w:val="footer"/>
    <w:basedOn w:val="Normal"/>
    <w:link w:val="PiedepginaCar"/>
    <w:uiPriority w:val="99"/>
    <w:rsid w:val="0082581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PiedepginaCar">
    <w:name w:val="Pie de página Car"/>
    <w:basedOn w:val="Fuentedeprrafopredeter"/>
    <w:link w:val="Piedepgina"/>
    <w:uiPriority w:val="99"/>
    <w:rsid w:val="00825817"/>
    <w:rPr>
      <w:rFonts w:ascii="Times New Roman" w:eastAsia="Times New Roman" w:hAnsi="Times New Roman" w:cs="Times New Roman"/>
      <w:sz w:val="24"/>
      <w:szCs w:val="24"/>
      <w:lang w:val="es-DO" w:eastAsia="es-ES"/>
    </w:rPr>
  </w:style>
  <w:style w:type="paragraph" w:styleId="Textoindependiente">
    <w:name w:val="Body Text"/>
    <w:basedOn w:val="Normal"/>
    <w:link w:val="TextoindependienteCar"/>
    <w:rsid w:val="00825817"/>
    <w:pPr>
      <w:autoSpaceDE w:val="0"/>
      <w:autoSpaceDN w:val="0"/>
      <w:adjustRightInd w:val="0"/>
      <w:spacing w:after="0" w:line="240" w:lineRule="auto"/>
      <w:jc w:val="both"/>
    </w:pPr>
    <w:rPr>
      <w:rFonts w:ascii="Times New Roman" w:eastAsia="Times New Roman" w:hAnsi="Times New Roman" w:cs="Times New Roman"/>
      <w:color w:val="000000"/>
      <w:sz w:val="24"/>
      <w:szCs w:val="24"/>
      <w:lang w:eastAsia="es-ES"/>
    </w:rPr>
  </w:style>
  <w:style w:type="character" w:customStyle="1" w:styleId="TextoindependienteCar">
    <w:name w:val="Texto independiente Car"/>
    <w:basedOn w:val="Fuentedeprrafopredeter"/>
    <w:link w:val="Textoindependiente"/>
    <w:rsid w:val="00825817"/>
    <w:rPr>
      <w:rFonts w:ascii="Times New Roman" w:eastAsia="Times New Roman" w:hAnsi="Times New Roman" w:cs="Times New Roman"/>
      <w:color w:val="000000"/>
      <w:sz w:val="24"/>
      <w:szCs w:val="24"/>
      <w:lang w:val="es-DO" w:eastAsia="es-ES"/>
    </w:rPr>
  </w:style>
  <w:style w:type="paragraph" w:styleId="Textoindependiente2">
    <w:name w:val="Body Text 2"/>
    <w:basedOn w:val="Normal"/>
    <w:link w:val="Textoindependiente2Car"/>
    <w:rsid w:val="00825817"/>
    <w:pPr>
      <w:autoSpaceDE w:val="0"/>
      <w:autoSpaceDN w:val="0"/>
      <w:adjustRightInd w:val="0"/>
      <w:spacing w:after="0" w:line="240" w:lineRule="auto"/>
      <w:jc w:val="both"/>
    </w:pPr>
    <w:rPr>
      <w:rFonts w:ascii="TimesNewRoman" w:eastAsia="Times New Roman" w:hAnsi="TimesNewRoman" w:cs="Times New Roman"/>
      <w:color w:val="000000"/>
      <w:lang w:eastAsia="es-ES"/>
    </w:rPr>
  </w:style>
  <w:style w:type="character" w:customStyle="1" w:styleId="Textoindependiente2Car">
    <w:name w:val="Texto independiente 2 Car"/>
    <w:basedOn w:val="Fuentedeprrafopredeter"/>
    <w:link w:val="Textoindependiente2"/>
    <w:rsid w:val="00825817"/>
    <w:rPr>
      <w:rFonts w:ascii="TimesNewRoman" w:eastAsia="Times New Roman" w:hAnsi="TimesNewRoman" w:cs="Times New Roman"/>
      <w:color w:val="000000"/>
      <w:lang w:val="es-DO" w:eastAsia="es-ES"/>
    </w:rPr>
  </w:style>
  <w:style w:type="paragraph" w:styleId="Textoindependiente3">
    <w:name w:val="Body Text 3"/>
    <w:basedOn w:val="Normal"/>
    <w:link w:val="Textoindependiente3Car"/>
    <w:rsid w:val="00825817"/>
    <w:pPr>
      <w:autoSpaceDE w:val="0"/>
      <w:autoSpaceDN w:val="0"/>
      <w:adjustRightInd w:val="0"/>
      <w:spacing w:after="0" w:line="240" w:lineRule="auto"/>
      <w:jc w:val="both"/>
    </w:pPr>
    <w:rPr>
      <w:rFonts w:ascii="TimesNewRoman,Bold" w:eastAsia="Times New Roman" w:hAnsi="TimesNewRoman,Bold" w:cs="Times New Roman"/>
      <w:b/>
      <w:bCs/>
      <w:color w:val="000000"/>
      <w:sz w:val="28"/>
      <w:szCs w:val="28"/>
      <w:lang w:eastAsia="es-ES"/>
    </w:rPr>
  </w:style>
  <w:style w:type="character" w:customStyle="1" w:styleId="Textoindependiente3Car">
    <w:name w:val="Texto independiente 3 Car"/>
    <w:basedOn w:val="Fuentedeprrafopredeter"/>
    <w:link w:val="Textoindependiente3"/>
    <w:rsid w:val="00825817"/>
    <w:rPr>
      <w:rFonts w:ascii="TimesNewRoman,Bold" w:eastAsia="Times New Roman" w:hAnsi="TimesNewRoman,Bold" w:cs="Times New Roman"/>
      <w:b/>
      <w:bCs/>
      <w:color w:val="000000"/>
      <w:sz w:val="28"/>
      <w:szCs w:val="28"/>
      <w:lang w:val="es-DO" w:eastAsia="es-ES"/>
    </w:rPr>
  </w:style>
  <w:style w:type="character" w:styleId="Nmerodepgina">
    <w:name w:val="page number"/>
    <w:basedOn w:val="Fuentedeprrafopredeter"/>
    <w:rsid w:val="00825817"/>
  </w:style>
  <w:style w:type="paragraph" w:styleId="Lista2">
    <w:name w:val="List 2"/>
    <w:basedOn w:val="Normal"/>
    <w:rsid w:val="00825817"/>
    <w:pPr>
      <w:spacing w:after="0" w:line="240" w:lineRule="auto"/>
      <w:ind w:left="566" w:hanging="283"/>
    </w:pPr>
    <w:rPr>
      <w:rFonts w:ascii="Times New Roman" w:eastAsia="Times New Roman" w:hAnsi="Times New Roman" w:cs="Times New Roman"/>
      <w:sz w:val="24"/>
      <w:szCs w:val="24"/>
      <w:lang w:eastAsia="en-US"/>
    </w:rPr>
  </w:style>
  <w:style w:type="paragraph" w:customStyle="1" w:styleId="Default">
    <w:name w:val="Default"/>
    <w:rsid w:val="00825817"/>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paragraph" w:customStyle="1" w:styleId="Heading21">
    <w:name w:val="Heading 21"/>
    <w:aliases w:val="Title Header2"/>
    <w:basedOn w:val="Default"/>
    <w:next w:val="Default"/>
    <w:rsid w:val="00825817"/>
    <w:pPr>
      <w:spacing w:before="120" w:after="120"/>
    </w:pPr>
    <w:rPr>
      <w:color w:val="auto"/>
      <w:sz w:val="20"/>
    </w:rPr>
  </w:style>
  <w:style w:type="paragraph" w:customStyle="1" w:styleId="Heading31">
    <w:name w:val="Heading 31"/>
    <w:aliases w:val="Section Header3"/>
    <w:basedOn w:val="Default"/>
    <w:next w:val="Default"/>
    <w:rsid w:val="00825817"/>
    <w:pPr>
      <w:spacing w:before="120" w:after="120"/>
    </w:pPr>
    <w:rPr>
      <w:color w:val="auto"/>
      <w:sz w:val="20"/>
    </w:rPr>
  </w:style>
  <w:style w:type="paragraph" w:styleId="NormalWeb">
    <w:name w:val="Normal (Web)"/>
    <w:basedOn w:val="Normal"/>
    <w:uiPriority w:val="99"/>
    <w:rsid w:val="00825817"/>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Textoennegrita">
    <w:name w:val="Strong"/>
    <w:basedOn w:val="Fuentedeprrafopredeter"/>
    <w:qFormat/>
    <w:rsid w:val="00825817"/>
    <w:rPr>
      <w:b/>
      <w:bCs/>
    </w:rPr>
  </w:style>
  <w:style w:type="paragraph" w:styleId="Sangradetextonormal">
    <w:name w:val="Body Text Indent"/>
    <w:basedOn w:val="Normal"/>
    <w:link w:val="SangradetextonormalCar"/>
    <w:rsid w:val="00825817"/>
    <w:pPr>
      <w:spacing w:before="100" w:beforeAutospacing="1" w:after="100" w:afterAutospacing="1" w:line="240" w:lineRule="auto"/>
      <w:ind w:left="360"/>
      <w:jc w:val="both"/>
    </w:pPr>
    <w:rPr>
      <w:rFonts w:ascii="Times New Roman" w:eastAsia="SimSun" w:hAnsi="Times New Roman" w:cs="Times New Roman"/>
      <w:b/>
      <w:bCs/>
      <w:sz w:val="24"/>
      <w:szCs w:val="24"/>
      <w:lang w:eastAsia="es-ES"/>
    </w:rPr>
  </w:style>
  <w:style w:type="character" w:customStyle="1" w:styleId="SangradetextonormalCar">
    <w:name w:val="Sangría de texto normal Car"/>
    <w:basedOn w:val="Fuentedeprrafopredeter"/>
    <w:link w:val="Sangradetextonormal"/>
    <w:rsid w:val="00825817"/>
    <w:rPr>
      <w:rFonts w:ascii="Times New Roman" w:eastAsia="SimSun" w:hAnsi="Times New Roman" w:cs="Times New Roman"/>
      <w:b/>
      <w:bCs/>
      <w:sz w:val="24"/>
      <w:szCs w:val="24"/>
      <w:lang w:val="es-DO" w:eastAsia="es-ES"/>
    </w:rPr>
  </w:style>
  <w:style w:type="paragraph" w:styleId="Sangra3detindependiente">
    <w:name w:val="Body Text Indent 3"/>
    <w:basedOn w:val="Normal"/>
    <w:link w:val="Sangra3detindependienteCar"/>
    <w:rsid w:val="00825817"/>
    <w:pPr>
      <w:spacing w:after="0" w:line="360" w:lineRule="auto"/>
      <w:ind w:left="900"/>
      <w:jc w:val="both"/>
    </w:pPr>
    <w:rPr>
      <w:rFonts w:ascii="Arial" w:eastAsia="Times New Roman" w:hAnsi="Arial" w:cs="Arial"/>
      <w:sz w:val="20"/>
      <w:szCs w:val="20"/>
      <w:lang w:eastAsia="es-ES"/>
    </w:rPr>
  </w:style>
  <w:style w:type="character" w:customStyle="1" w:styleId="Sangra3detindependienteCar">
    <w:name w:val="Sangría 3 de t. independiente Car"/>
    <w:basedOn w:val="Fuentedeprrafopredeter"/>
    <w:link w:val="Sangra3detindependiente"/>
    <w:rsid w:val="00825817"/>
    <w:rPr>
      <w:rFonts w:ascii="Arial" w:eastAsia="Times New Roman" w:hAnsi="Arial" w:cs="Arial"/>
      <w:sz w:val="20"/>
      <w:szCs w:val="20"/>
      <w:lang w:val="es-DO" w:eastAsia="es-ES"/>
    </w:rPr>
  </w:style>
  <w:style w:type="paragraph" w:styleId="Sangra2detindependiente">
    <w:name w:val="Body Text Indent 2"/>
    <w:basedOn w:val="Normal"/>
    <w:link w:val="Sangra2detindependienteCar"/>
    <w:rsid w:val="00825817"/>
    <w:pPr>
      <w:spacing w:after="0" w:line="360" w:lineRule="auto"/>
      <w:ind w:left="993" w:hanging="993"/>
      <w:jc w:val="both"/>
    </w:pPr>
    <w:rPr>
      <w:rFonts w:ascii="Arial" w:eastAsia="Times New Roman" w:hAnsi="Arial" w:cs="Arial"/>
      <w:sz w:val="20"/>
      <w:szCs w:val="20"/>
      <w:lang w:val="es-ES_tradnl" w:eastAsia="es-ES"/>
    </w:rPr>
  </w:style>
  <w:style w:type="character" w:customStyle="1" w:styleId="Sangra2detindependienteCar">
    <w:name w:val="Sangría 2 de t. independiente Car"/>
    <w:basedOn w:val="Fuentedeprrafopredeter"/>
    <w:link w:val="Sangra2detindependiente"/>
    <w:rsid w:val="00825817"/>
    <w:rPr>
      <w:rFonts w:ascii="Arial" w:eastAsia="Times New Roman" w:hAnsi="Arial" w:cs="Arial"/>
      <w:sz w:val="20"/>
      <w:szCs w:val="20"/>
      <w:lang w:val="es-ES_tradnl" w:eastAsia="es-ES"/>
    </w:rPr>
  </w:style>
  <w:style w:type="paragraph" w:customStyle="1" w:styleId="SectionVIIHeader2">
    <w:name w:val="Section VII Header2"/>
    <w:basedOn w:val="Default"/>
    <w:next w:val="Default"/>
    <w:rsid w:val="00825817"/>
    <w:pPr>
      <w:spacing w:before="120" w:after="120"/>
    </w:pPr>
    <w:rPr>
      <w:color w:val="auto"/>
      <w:sz w:val="20"/>
    </w:rPr>
  </w:style>
  <w:style w:type="paragraph" w:customStyle="1" w:styleId="2AutoList1">
    <w:name w:val="2AutoList1"/>
    <w:basedOn w:val="Default"/>
    <w:next w:val="Default"/>
    <w:rsid w:val="00825817"/>
    <w:rPr>
      <w:color w:val="auto"/>
      <w:sz w:val="20"/>
    </w:rPr>
  </w:style>
  <w:style w:type="paragraph" w:customStyle="1" w:styleId="Header1">
    <w:name w:val="Header1"/>
    <w:basedOn w:val="Default"/>
    <w:next w:val="Default"/>
    <w:rsid w:val="00825817"/>
    <w:rPr>
      <w:color w:val="auto"/>
      <w:sz w:val="20"/>
    </w:rPr>
  </w:style>
  <w:style w:type="paragraph" w:customStyle="1" w:styleId="Heading11">
    <w:name w:val="Heading 11"/>
    <w:aliases w:val="Document Header1"/>
    <w:basedOn w:val="Default"/>
    <w:next w:val="Default"/>
    <w:rsid w:val="00825817"/>
    <w:pPr>
      <w:spacing w:before="120" w:after="120"/>
    </w:pPr>
    <w:rPr>
      <w:color w:val="auto"/>
      <w:sz w:val="20"/>
    </w:rPr>
  </w:style>
  <w:style w:type="paragraph" w:customStyle="1" w:styleId="Style1">
    <w:name w:val="Style1"/>
    <w:basedOn w:val="Default"/>
    <w:next w:val="Default"/>
    <w:rsid w:val="00825817"/>
    <w:pPr>
      <w:spacing w:before="120" w:after="120"/>
    </w:pPr>
    <w:rPr>
      <w:color w:val="auto"/>
      <w:sz w:val="20"/>
    </w:rPr>
  </w:style>
  <w:style w:type="paragraph" w:customStyle="1" w:styleId="TOCNumber1">
    <w:name w:val="TOC Number1"/>
    <w:basedOn w:val="Default"/>
    <w:next w:val="Default"/>
    <w:rsid w:val="00825817"/>
    <w:pPr>
      <w:spacing w:before="120"/>
    </w:pPr>
    <w:rPr>
      <w:color w:val="auto"/>
      <w:sz w:val="20"/>
    </w:rPr>
  </w:style>
  <w:style w:type="paragraph" w:styleId="TDC1">
    <w:name w:val="toc 1"/>
    <w:basedOn w:val="Normal"/>
    <w:next w:val="Normal"/>
    <w:autoRedefine/>
    <w:uiPriority w:val="39"/>
    <w:qFormat/>
    <w:rsid w:val="00825817"/>
    <w:pPr>
      <w:tabs>
        <w:tab w:val="right" w:leader="dot" w:pos="9890"/>
      </w:tabs>
      <w:spacing w:before="120" w:after="0" w:line="240" w:lineRule="auto"/>
    </w:pPr>
    <w:rPr>
      <w:rFonts w:ascii="Arial" w:eastAsia="Times New Roman" w:hAnsi="Arial" w:cs="Arial"/>
      <w:b/>
      <w:bCs/>
      <w:iCs/>
      <w:noProof/>
      <w:sz w:val="24"/>
      <w:szCs w:val="24"/>
      <w:lang w:val="es-ES_tradnl"/>
    </w:rPr>
  </w:style>
  <w:style w:type="paragraph" w:styleId="Puesto">
    <w:name w:val="Title"/>
    <w:basedOn w:val="Normal"/>
    <w:link w:val="PuestoCar"/>
    <w:autoRedefine/>
    <w:qFormat/>
    <w:rsid w:val="00825817"/>
    <w:pPr>
      <w:spacing w:before="240" w:after="60" w:line="240" w:lineRule="auto"/>
      <w:ind w:left="708" w:right="180"/>
      <w:jc w:val="center"/>
      <w:outlineLvl w:val="0"/>
    </w:pPr>
    <w:rPr>
      <w:rFonts w:ascii="Arial" w:eastAsia="Times New Roman" w:hAnsi="Arial" w:cs="Arial"/>
      <w:b/>
      <w:bCs/>
      <w:kern w:val="28"/>
      <w:sz w:val="32"/>
      <w:szCs w:val="32"/>
      <w:lang w:eastAsia="es-ES"/>
    </w:rPr>
  </w:style>
  <w:style w:type="character" w:customStyle="1" w:styleId="PuestoCar">
    <w:name w:val="Puesto Car"/>
    <w:basedOn w:val="Fuentedeprrafopredeter"/>
    <w:link w:val="Puesto"/>
    <w:rsid w:val="00825817"/>
    <w:rPr>
      <w:rFonts w:ascii="Arial" w:eastAsia="Times New Roman" w:hAnsi="Arial" w:cs="Arial"/>
      <w:b/>
      <w:bCs/>
      <w:kern w:val="28"/>
      <w:sz w:val="32"/>
      <w:szCs w:val="32"/>
      <w:lang w:val="es-DO" w:eastAsia="es-ES"/>
    </w:rPr>
  </w:style>
  <w:style w:type="paragraph" w:styleId="Textocomentario">
    <w:name w:val="annotation text"/>
    <w:basedOn w:val="Normal"/>
    <w:link w:val="TextocomentarioCar"/>
    <w:semiHidden/>
    <w:rsid w:val="00825817"/>
    <w:pPr>
      <w:spacing w:after="0" w:line="240" w:lineRule="auto"/>
      <w:ind w:left="708" w:right="180"/>
      <w:jc w:val="both"/>
    </w:pPr>
    <w:rPr>
      <w:rFonts w:ascii="Times New Roman" w:eastAsia="Times New Roman" w:hAnsi="Times New Roman" w:cs="Times New Roman"/>
      <w:sz w:val="24"/>
      <w:szCs w:val="20"/>
      <w:lang w:eastAsia="es-ES"/>
    </w:rPr>
  </w:style>
  <w:style w:type="character" w:customStyle="1" w:styleId="TextocomentarioCar">
    <w:name w:val="Texto comentario Car"/>
    <w:basedOn w:val="Fuentedeprrafopredeter"/>
    <w:link w:val="Textocomentario"/>
    <w:semiHidden/>
    <w:rsid w:val="00825817"/>
    <w:rPr>
      <w:rFonts w:ascii="Times New Roman" w:eastAsia="Times New Roman" w:hAnsi="Times New Roman" w:cs="Times New Roman"/>
      <w:sz w:val="24"/>
      <w:szCs w:val="20"/>
      <w:lang w:val="es-DO" w:eastAsia="es-ES"/>
    </w:rPr>
  </w:style>
  <w:style w:type="character" w:styleId="Hipervnculo">
    <w:name w:val="Hyperlink"/>
    <w:basedOn w:val="Fuentedeprrafopredeter"/>
    <w:uiPriority w:val="99"/>
    <w:rsid w:val="00825817"/>
    <w:rPr>
      <w:color w:val="0000FF"/>
      <w:u w:val="single"/>
    </w:rPr>
  </w:style>
  <w:style w:type="paragraph" w:styleId="TDC2">
    <w:name w:val="toc 2"/>
    <w:basedOn w:val="Normal"/>
    <w:next w:val="Normal"/>
    <w:autoRedefine/>
    <w:uiPriority w:val="39"/>
    <w:qFormat/>
    <w:rsid w:val="00825817"/>
    <w:pPr>
      <w:spacing w:before="120" w:after="0" w:line="240" w:lineRule="auto"/>
      <w:ind w:left="240"/>
    </w:pPr>
    <w:rPr>
      <w:rFonts w:ascii="Times New Roman" w:eastAsia="Times New Roman" w:hAnsi="Times New Roman" w:cs="Times New Roman"/>
      <w:b/>
      <w:bCs/>
      <w:lang w:eastAsia="es-ES"/>
    </w:rPr>
  </w:style>
  <w:style w:type="paragraph" w:styleId="Textodeglobo">
    <w:name w:val="Balloon Text"/>
    <w:basedOn w:val="Normal"/>
    <w:link w:val="TextodegloboCar"/>
    <w:uiPriority w:val="99"/>
    <w:semiHidden/>
    <w:rsid w:val="00825817"/>
    <w:pPr>
      <w:spacing w:after="0" w:line="240" w:lineRule="auto"/>
    </w:pPr>
    <w:rPr>
      <w:rFonts w:ascii="Tahoma" w:eastAsia="Times New Roman" w:hAnsi="Tahoma" w:cs="Tahoma"/>
      <w:sz w:val="16"/>
      <w:szCs w:val="16"/>
      <w:lang w:eastAsia="es-ES"/>
    </w:rPr>
  </w:style>
  <w:style w:type="character" w:customStyle="1" w:styleId="TextodegloboCar">
    <w:name w:val="Texto de globo Car"/>
    <w:basedOn w:val="Fuentedeprrafopredeter"/>
    <w:link w:val="Textodeglobo"/>
    <w:uiPriority w:val="99"/>
    <w:semiHidden/>
    <w:rsid w:val="00825817"/>
    <w:rPr>
      <w:rFonts w:ascii="Tahoma" w:eastAsia="Times New Roman" w:hAnsi="Tahoma" w:cs="Tahoma"/>
      <w:sz w:val="16"/>
      <w:szCs w:val="16"/>
      <w:lang w:val="es-DO" w:eastAsia="es-ES"/>
    </w:rPr>
  </w:style>
  <w:style w:type="character" w:styleId="nfasis">
    <w:name w:val="Emphasis"/>
    <w:basedOn w:val="Fuentedeprrafopredeter"/>
    <w:qFormat/>
    <w:rsid w:val="00825817"/>
    <w:rPr>
      <w:i/>
      <w:iCs/>
    </w:rPr>
  </w:style>
  <w:style w:type="table" w:styleId="Tablaconcuadrcula">
    <w:name w:val="Table Grid"/>
    <w:basedOn w:val="Tablanormal"/>
    <w:uiPriority w:val="59"/>
    <w:rsid w:val="00825817"/>
    <w:pPr>
      <w:spacing w:after="0" w:line="240" w:lineRule="auto"/>
    </w:pPr>
    <w:rPr>
      <w:rFonts w:ascii="Times New Roman" w:eastAsia="Times New Roman" w:hAnsi="Times New Roman" w:cs="Times New Roman"/>
      <w:sz w:val="20"/>
      <w:szCs w:val="20"/>
      <w:lang w:val="es-DO" w:eastAsia="es-D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rsid w:val="00825817"/>
    <w:pPr>
      <w:spacing w:before="100" w:beforeAutospacing="1" w:after="100" w:afterAutospacing="1" w:line="240" w:lineRule="auto"/>
      <w:jc w:val="both"/>
    </w:pPr>
    <w:rPr>
      <w:rFonts w:ascii="Trebuchet MS" w:eastAsia="Times New Roman" w:hAnsi="Trebuchet MS" w:cs="Times New Roman"/>
      <w:color w:val="000000"/>
      <w:sz w:val="24"/>
      <w:szCs w:val="24"/>
      <w:lang w:val="en-US" w:eastAsia="en-US"/>
    </w:rPr>
  </w:style>
  <w:style w:type="paragraph" w:styleId="TDC3">
    <w:name w:val="toc 3"/>
    <w:basedOn w:val="Normal"/>
    <w:next w:val="Normal"/>
    <w:autoRedefine/>
    <w:uiPriority w:val="39"/>
    <w:qFormat/>
    <w:rsid w:val="00825817"/>
    <w:pPr>
      <w:tabs>
        <w:tab w:val="left" w:pos="851"/>
        <w:tab w:val="right" w:leader="dot" w:pos="9352"/>
      </w:tabs>
      <w:spacing w:after="0" w:line="240" w:lineRule="auto"/>
      <w:ind w:left="480"/>
    </w:pPr>
    <w:rPr>
      <w:rFonts w:ascii="Times New Roman" w:eastAsia="Times New Roman" w:hAnsi="Times New Roman" w:cs="Times New Roman"/>
      <w:sz w:val="20"/>
      <w:szCs w:val="20"/>
      <w:lang w:eastAsia="es-ES"/>
    </w:rPr>
  </w:style>
  <w:style w:type="paragraph" w:styleId="TDC4">
    <w:name w:val="toc 4"/>
    <w:basedOn w:val="Normal"/>
    <w:next w:val="Normal"/>
    <w:autoRedefine/>
    <w:uiPriority w:val="39"/>
    <w:rsid w:val="00825817"/>
    <w:pPr>
      <w:spacing w:after="0" w:line="240" w:lineRule="auto"/>
      <w:ind w:left="720"/>
    </w:pPr>
    <w:rPr>
      <w:rFonts w:ascii="Times New Roman" w:eastAsia="Times New Roman" w:hAnsi="Times New Roman" w:cs="Times New Roman"/>
      <w:sz w:val="20"/>
      <w:szCs w:val="20"/>
      <w:lang w:eastAsia="es-ES"/>
    </w:rPr>
  </w:style>
  <w:style w:type="paragraph" w:styleId="TDC5">
    <w:name w:val="toc 5"/>
    <w:basedOn w:val="Normal"/>
    <w:next w:val="Normal"/>
    <w:autoRedefine/>
    <w:uiPriority w:val="39"/>
    <w:rsid w:val="00825817"/>
    <w:pPr>
      <w:spacing w:after="0" w:line="240" w:lineRule="auto"/>
      <w:ind w:left="960"/>
    </w:pPr>
    <w:rPr>
      <w:rFonts w:ascii="Times New Roman" w:eastAsia="Times New Roman" w:hAnsi="Times New Roman" w:cs="Times New Roman"/>
      <w:sz w:val="20"/>
      <w:szCs w:val="20"/>
      <w:lang w:eastAsia="es-ES"/>
    </w:rPr>
  </w:style>
  <w:style w:type="paragraph" w:styleId="TDC6">
    <w:name w:val="toc 6"/>
    <w:basedOn w:val="Normal"/>
    <w:next w:val="Normal"/>
    <w:autoRedefine/>
    <w:uiPriority w:val="39"/>
    <w:rsid w:val="00825817"/>
    <w:pPr>
      <w:spacing w:after="0" w:line="240" w:lineRule="auto"/>
      <w:ind w:left="1200"/>
    </w:pPr>
    <w:rPr>
      <w:rFonts w:ascii="Times New Roman" w:eastAsia="Times New Roman" w:hAnsi="Times New Roman" w:cs="Times New Roman"/>
      <w:sz w:val="20"/>
      <w:szCs w:val="20"/>
      <w:lang w:eastAsia="es-ES"/>
    </w:rPr>
  </w:style>
  <w:style w:type="paragraph" w:styleId="TDC7">
    <w:name w:val="toc 7"/>
    <w:basedOn w:val="Normal"/>
    <w:next w:val="Normal"/>
    <w:autoRedefine/>
    <w:uiPriority w:val="39"/>
    <w:rsid w:val="00825817"/>
    <w:pPr>
      <w:spacing w:after="0" w:line="240" w:lineRule="auto"/>
      <w:ind w:left="1440"/>
    </w:pPr>
    <w:rPr>
      <w:rFonts w:ascii="Times New Roman" w:eastAsia="Times New Roman" w:hAnsi="Times New Roman" w:cs="Times New Roman"/>
      <w:sz w:val="20"/>
      <w:szCs w:val="20"/>
      <w:lang w:eastAsia="es-ES"/>
    </w:rPr>
  </w:style>
  <w:style w:type="paragraph" w:styleId="TDC8">
    <w:name w:val="toc 8"/>
    <w:basedOn w:val="Normal"/>
    <w:next w:val="Normal"/>
    <w:autoRedefine/>
    <w:uiPriority w:val="39"/>
    <w:rsid w:val="00825817"/>
    <w:pPr>
      <w:spacing w:after="0" w:line="240" w:lineRule="auto"/>
      <w:ind w:left="1680"/>
    </w:pPr>
    <w:rPr>
      <w:rFonts w:ascii="Times New Roman" w:eastAsia="Times New Roman" w:hAnsi="Times New Roman" w:cs="Times New Roman"/>
      <w:sz w:val="20"/>
      <w:szCs w:val="20"/>
      <w:lang w:eastAsia="es-ES"/>
    </w:rPr>
  </w:style>
  <w:style w:type="paragraph" w:styleId="TDC9">
    <w:name w:val="toc 9"/>
    <w:basedOn w:val="Normal"/>
    <w:next w:val="Normal"/>
    <w:autoRedefine/>
    <w:uiPriority w:val="39"/>
    <w:rsid w:val="00825817"/>
    <w:pPr>
      <w:spacing w:after="0" w:line="240" w:lineRule="auto"/>
      <w:ind w:left="1920"/>
    </w:pPr>
    <w:rPr>
      <w:rFonts w:ascii="Times New Roman" w:eastAsia="Times New Roman" w:hAnsi="Times New Roman" w:cs="Times New Roman"/>
      <w:sz w:val="20"/>
      <w:szCs w:val="20"/>
      <w:lang w:eastAsia="es-ES"/>
    </w:rPr>
  </w:style>
  <w:style w:type="paragraph" w:customStyle="1" w:styleId="EstiloTtulo4ArialBlack12ptNegrita">
    <w:name w:val="Estilo Título 4 + Arial Black 12 pt Negrita"/>
    <w:basedOn w:val="Ttulo4"/>
    <w:link w:val="EstiloTtulo4ArialBlack12ptNegritaCar"/>
    <w:autoRedefine/>
    <w:rsid w:val="00825817"/>
    <w:rPr>
      <w:bCs/>
      <w:sz w:val="24"/>
    </w:rPr>
  </w:style>
  <w:style w:type="character" w:customStyle="1" w:styleId="EstiloTtulo4ArialBlack12ptNegritaCar">
    <w:name w:val="Estilo Título 4 + Arial Black 12 pt Negrita Car"/>
    <w:basedOn w:val="Ttulo4Car"/>
    <w:link w:val="EstiloTtulo4ArialBlack12ptNegrita"/>
    <w:rsid w:val="00825817"/>
    <w:rPr>
      <w:rFonts w:ascii="Arial" w:eastAsia="Times New Roman" w:hAnsi="Arial" w:cs="Times New Roman"/>
      <w:b/>
      <w:bCs/>
      <w:sz w:val="24"/>
      <w:szCs w:val="24"/>
      <w:lang w:val="es-DO" w:eastAsia="es-ES"/>
    </w:rPr>
  </w:style>
  <w:style w:type="paragraph" w:customStyle="1" w:styleId="Outline">
    <w:name w:val="Outline"/>
    <w:basedOn w:val="Normal"/>
    <w:rsid w:val="00825817"/>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eastAsia="en-US"/>
    </w:rPr>
  </w:style>
  <w:style w:type="paragraph" w:styleId="Lista">
    <w:name w:val="List"/>
    <w:basedOn w:val="Normal"/>
    <w:rsid w:val="00825817"/>
    <w:pPr>
      <w:spacing w:after="0" w:line="240" w:lineRule="auto"/>
      <w:ind w:left="360" w:hanging="360"/>
      <w:contextualSpacing/>
    </w:pPr>
    <w:rPr>
      <w:rFonts w:ascii="Times New Roman" w:eastAsia="Times New Roman" w:hAnsi="Times New Roman" w:cs="Times New Roman"/>
      <w:sz w:val="24"/>
      <w:szCs w:val="24"/>
      <w:lang w:eastAsia="es-ES"/>
    </w:rPr>
  </w:style>
  <w:style w:type="paragraph" w:customStyle="1" w:styleId="Subtitle2">
    <w:name w:val="Subtitle 2"/>
    <w:basedOn w:val="Piedepgina"/>
    <w:rsid w:val="00825817"/>
    <w:pPr>
      <w:widowControl w:val="0"/>
      <w:tabs>
        <w:tab w:val="clear" w:pos="4320"/>
        <w:tab w:val="clear" w:pos="8640"/>
        <w:tab w:val="center" w:pos="4860"/>
        <w:tab w:val="right" w:pos="9792"/>
      </w:tabs>
      <w:adjustRightInd w:val="0"/>
      <w:spacing w:after="120" w:line="360" w:lineRule="atLeast"/>
      <w:jc w:val="center"/>
      <w:textAlignment w:val="baseline"/>
      <w:outlineLvl w:val="1"/>
    </w:pPr>
    <w:rPr>
      <w:rFonts w:ascii="Times New Roman Bold" w:hAnsi="Times New Roman Bold"/>
      <w:b/>
      <w:sz w:val="32"/>
      <w:szCs w:val="20"/>
      <w:lang w:val="es-ES_tradnl"/>
    </w:rPr>
  </w:style>
  <w:style w:type="paragraph" w:styleId="Textonotapie">
    <w:name w:val="footnote text"/>
    <w:basedOn w:val="Normal"/>
    <w:link w:val="TextonotapieCar"/>
    <w:rsid w:val="00825817"/>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rsid w:val="00825817"/>
    <w:rPr>
      <w:rFonts w:ascii="Times New Roman" w:eastAsia="Times New Roman" w:hAnsi="Times New Roman" w:cs="Times New Roman"/>
      <w:sz w:val="20"/>
      <w:szCs w:val="20"/>
      <w:lang w:val="es-DO" w:eastAsia="es-ES"/>
    </w:rPr>
  </w:style>
  <w:style w:type="character" w:styleId="Refdenotaalpie">
    <w:name w:val="footnote reference"/>
    <w:basedOn w:val="Fuentedeprrafopredeter"/>
    <w:rsid w:val="00825817"/>
    <w:rPr>
      <w:vertAlign w:val="superscript"/>
    </w:rPr>
  </w:style>
  <w:style w:type="paragraph" w:styleId="Prrafodelista">
    <w:name w:val="List Paragraph"/>
    <w:basedOn w:val="Normal"/>
    <w:uiPriority w:val="34"/>
    <w:qFormat/>
    <w:rsid w:val="00825817"/>
    <w:pPr>
      <w:spacing w:after="0" w:line="240" w:lineRule="auto"/>
      <w:ind w:left="720"/>
    </w:pPr>
    <w:rPr>
      <w:rFonts w:ascii="Times New Roman" w:eastAsia="Times New Roman" w:hAnsi="Times New Roman" w:cs="Times New Roman"/>
      <w:sz w:val="24"/>
      <w:szCs w:val="24"/>
      <w:lang w:eastAsia="es-ES"/>
    </w:rPr>
  </w:style>
  <w:style w:type="paragraph" w:styleId="TtulodeTDC">
    <w:name w:val="TOC Heading"/>
    <w:basedOn w:val="Ttulo1"/>
    <w:next w:val="Normal"/>
    <w:uiPriority w:val="39"/>
    <w:unhideWhenUsed/>
    <w:qFormat/>
    <w:rsid w:val="00825817"/>
    <w:pPr>
      <w:keepLines/>
      <w:autoSpaceDE/>
      <w:autoSpaceDN/>
      <w:adjustRightInd/>
      <w:spacing w:before="480" w:line="276" w:lineRule="auto"/>
      <w:jc w:val="left"/>
      <w:outlineLvl w:val="9"/>
    </w:pPr>
    <w:rPr>
      <w:rFonts w:asciiTheme="majorHAnsi" w:eastAsiaTheme="majorEastAsia" w:hAnsiTheme="majorHAnsi" w:cstheme="majorBidi"/>
      <w:color w:val="2E74B5" w:themeColor="accent1" w:themeShade="BF"/>
      <w:szCs w:val="28"/>
      <w:lang w:val="en-US" w:eastAsia="en-US"/>
    </w:rPr>
  </w:style>
  <w:style w:type="paragraph" w:customStyle="1" w:styleId="Prrafodelista1">
    <w:name w:val="Párrafo de lista1"/>
    <w:basedOn w:val="Normal"/>
    <w:uiPriority w:val="34"/>
    <w:qFormat/>
    <w:rsid w:val="00825817"/>
    <w:pPr>
      <w:widowControl w:val="0"/>
      <w:adjustRightInd w:val="0"/>
      <w:spacing w:after="0" w:line="360" w:lineRule="atLeast"/>
      <w:ind w:left="708"/>
      <w:jc w:val="both"/>
      <w:textAlignment w:val="baseline"/>
    </w:pPr>
    <w:rPr>
      <w:rFonts w:ascii="Times New Roman" w:eastAsia="Times New Roman" w:hAnsi="Times New Roman" w:cs="Times New Roman"/>
      <w:sz w:val="24"/>
      <w:szCs w:val="24"/>
      <w:lang w:val="es-ES_tradnl" w:eastAsia="en-US"/>
    </w:rPr>
  </w:style>
  <w:style w:type="character" w:customStyle="1" w:styleId="Style6">
    <w:name w:val="Style6"/>
    <w:basedOn w:val="Fuentedeprrafopredeter"/>
    <w:uiPriority w:val="1"/>
    <w:qFormat/>
    <w:rsid w:val="00825817"/>
    <w:rPr>
      <w:rFonts w:ascii="Arial Bold" w:hAnsi="Arial Bold"/>
      <w:b/>
      <w:spacing w:val="-20"/>
      <w:w w:val="90"/>
      <w:sz w:val="22"/>
    </w:rPr>
  </w:style>
  <w:style w:type="numbering" w:customStyle="1" w:styleId="Sinlista1">
    <w:name w:val="Sin lista1"/>
    <w:next w:val="Sinlista"/>
    <w:uiPriority w:val="99"/>
    <w:semiHidden/>
    <w:unhideWhenUsed/>
    <w:rsid w:val="00825817"/>
  </w:style>
  <w:style w:type="paragraph" w:styleId="Sinespaciado">
    <w:name w:val="No Spacing"/>
    <w:link w:val="SinespaciadoCar"/>
    <w:uiPriority w:val="1"/>
    <w:qFormat/>
    <w:rsid w:val="00825817"/>
    <w:pPr>
      <w:spacing w:after="0" w:line="240" w:lineRule="auto"/>
    </w:pPr>
    <w:rPr>
      <w:rFonts w:ascii="Calibri" w:eastAsia="Times New Roman" w:hAnsi="Calibri" w:cs="Times New Roman"/>
      <w:lang w:val="es-DO" w:eastAsia="es-DO"/>
    </w:rPr>
  </w:style>
  <w:style w:type="character" w:customStyle="1" w:styleId="SinespaciadoCar">
    <w:name w:val="Sin espaciado Car"/>
    <w:basedOn w:val="Fuentedeprrafopredeter"/>
    <w:link w:val="Sinespaciado"/>
    <w:uiPriority w:val="1"/>
    <w:rsid w:val="00825817"/>
    <w:rPr>
      <w:rFonts w:ascii="Calibri" w:eastAsia="Times New Roman" w:hAnsi="Calibri" w:cs="Times New Roman"/>
      <w:lang w:val="es-DO" w:eastAsia="es-DO"/>
    </w:rPr>
  </w:style>
  <w:style w:type="character" w:styleId="Refdecomentario">
    <w:name w:val="annotation reference"/>
    <w:basedOn w:val="Fuentedeprrafopredeter"/>
    <w:uiPriority w:val="99"/>
    <w:semiHidden/>
    <w:unhideWhenUsed/>
    <w:rsid w:val="00825817"/>
    <w:rPr>
      <w:sz w:val="16"/>
      <w:szCs w:val="16"/>
    </w:rPr>
  </w:style>
  <w:style w:type="paragraph" w:styleId="Asuntodelcomentario">
    <w:name w:val="annotation subject"/>
    <w:basedOn w:val="Textocomentario"/>
    <w:next w:val="Textocomentario"/>
    <w:link w:val="AsuntodelcomentarioCar"/>
    <w:uiPriority w:val="99"/>
    <w:semiHidden/>
    <w:unhideWhenUsed/>
    <w:rsid w:val="00825817"/>
    <w:pPr>
      <w:spacing w:after="200"/>
      <w:ind w:left="0" w:right="0"/>
      <w:jc w:val="left"/>
    </w:pPr>
    <w:rPr>
      <w:rFonts w:asciiTheme="minorHAnsi" w:eastAsiaTheme="minorEastAsia" w:hAnsiTheme="minorHAnsi" w:cstheme="minorBidi"/>
      <w:b/>
      <w:bCs/>
      <w:sz w:val="20"/>
      <w:lang w:eastAsia="es-DO"/>
    </w:rPr>
  </w:style>
  <w:style w:type="character" w:customStyle="1" w:styleId="AsuntodelcomentarioCar">
    <w:name w:val="Asunto del comentario Car"/>
    <w:basedOn w:val="TextocomentarioCar"/>
    <w:link w:val="Asuntodelcomentario"/>
    <w:uiPriority w:val="99"/>
    <w:semiHidden/>
    <w:rsid w:val="00825817"/>
    <w:rPr>
      <w:rFonts w:ascii="Times New Roman" w:eastAsiaTheme="minorEastAsia" w:hAnsi="Times New Roman" w:cs="Times New Roman"/>
      <w:b/>
      <w:bCs/>
      <w:sz w:val="20"/>
      <w:szCs w:val="20"/>
      <w:lang w:val="es-DO" w:eastAsia="es-DO"/>
    </w:rPr>
  </w:style>
  <w:style w:type="character" w:customStyle="1" w:styleId="vortaltextarea">
    <w:name w:val="vortaltextarea"/>
    <w:basedOn w:val="Fuentedeprrafopredeter"/>
    <w:rsid w:val="008258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8748070">
      <w:bodyDiv w:val="1"/>
      <w:marLeft w:val="0"/>
      <w:marRight w:val="0"/>
      <w:marTop w:val="0"/>
      <w:marBottom w:val="0"/>
      <w:divBdr>
        <w:top w:val="none" w:sz="0" w:space="0" w:color="auto"/>
        <w:left w:val="none" w:sz="0" w:space="0" w:color="auto"/>
        <w:bottom w:val="none" w:sz="0" w:space="0" w:color="auto"/>
        <w:right w:val="none" w:sz="0" w:space="0" w:color="auto"/>
      </w:divBdr>
      <w:divsChild>
        <w:div w:id="621694723">
          <w:marLeft w:val="0"/>
          <w:marRight w:val="0"/>
          <w:marTop w:val="0"/>
          <w:marBottom w:val="0"/>
          <w:divBdr>
            <w:top w:val="none" w:sz="0" w:space="0" w:color="auto"/>
            <w:left w:val="none" w:sz="0" w:space="0" w:color="auto"/>
            <w:bottom w:val="none" w:sz="0" w:space="0" w:color="auto"/>
            <w:right w:val="none" w:sz="0" w:space="0" w:color="auto"/>
          </w:divBdr>
        </w:div>
        <w:div w:id="1442260576">
          <w:marLeft w:val="0"/>
          <w:marRight w:val="0"/>
          <w:marTop w:val="0"/>
          <w:marBottom w:val="0"/>
          <w:divBdr>
            <w:top w:val="none" w:sz="0" w:space="0" w:color="auto"/>
            <w:left w:val="none" w:sz="0" w:space="0" w:color="auto"/>
            <w:bottom w:val="none" w:sz="0" w:space="0" w:color="auto"/>
            <w:right w:val="none" w:sz="0" w:space="0" w:color="auto"/>
          </w:divBdr>
        </w:div>
        <w:div w:id="1415664731">
          <w:marLeft w:val="0"/>
          <w:marRight w:val="0"/>
          <w:marTop w:val="0"/>
          <w:marBottom w:val="0"/>
          <w:divBdr>
            <w:top w:val="none" w:sz="0" w:space="0" w:color="auto"/>
            <w:left w:val="none" w:sz="0" w:space="0" w:color="auto"/>
            <w:bottom w:val="none" w:sz="0" w:space="0" w:color="auto"/>
            <w:right w:val="none" w:sz="0" w:space="0" w:color="auto"/>
          </w:divBdr>
        </w:div>
        <w:div w:id="1077826887">
          <w:marLeft w:val="0"/>
          <w:marRight w:val="0"/>
          <w:marTop w:val="0"/>
          <w:marBottom w:val="0"/>
          <w:divBdr>
            <w:top w:val="none" w:sz="0" w:space="0" w:color="auto"/>
            <w:left w:val="none" w:sz="0" w:space="0" w:color="auto"/>
            <w:bottom w:val="none" w:sz="0" w:space="0" w:color="auto"/>
            <w:right w:val="none" w:sz="0" w:space="0" w:color="auto"/>
          </w:divBdr>
        </w:div>
        <w:div w:id="931548900">
          <w:marLeft w:val="0"/>
          <w:marRight w:val="0"/>
          <w:marTop w:val="0"/>
          <w:marBottom w:val="0"/>
          <w:divBdr>
            <w:top w:val="none" w:sz="0" w:space="0" w:color="auto"/>
            <w:left w:val="none" w:sz="0" w:space="0" w:color="auto"/>
            <w:bottom w:val="none" w:sz="0" w:space="0" w:color="auto"/>
            <w:right w:val="none" w:sz="0" w:space="0" w:color="auto"/>
          </w:divBdr>
        </w:div>
        <w:div w:id="388841309">
          <w:marLeft w:val="0"/>
          <w:marRight w:val="0"/>
          <w:marTop w:val="0"/>
          <w:marBottom w:val="0"/>
          <w:divBdr>
            <w:top w:val="none" w:sz="0" w:space="0" w:color="auto"/>
            <w:left w:val="none" w:sz="0" w:space="0" w:color="auto"/>
            <w:bottom w:val="none" w:sz="0" w:space="0" w:color="auto"/>
            <w:right w:val="none" w:sz="0" w:space="0" w:color="auto"/>
          </w:divBdr>
        </w:div>
        <w:div w:id="1741564058">
          <w:marLeft w:val="0"/>
          <w:marRight w:val="0"/>
          <w:marTop w:val="0"/>
          <w:marBottom w:val="0"/>
          <w:divBdr>
            <w:top w:val="none" w:sz="0" w:space="0" w:color="auto"/>
            <w:left w:val="none" w:sz="0" w:space="0" w:color="auto"/>
            <w:bottom w:val="none" w:sz="0" w:space="0" w:color="auto"/>
            <w:right w:val="none" w:sz="0" w:space="0" w:color="auto"/>
          </w:divBdr>
        </w:div>
        <w:div w:id="844174925">
          <w:marLeft w:val="0"/>
          <w:marRight w:val="0"/>
          <w:marTop w:val="0"/>
          <w:marBottom w:val="0"/>
          <w:divBdr>
            <w:top w:val="none" w:sz="0" w:space="0" w:color="auto"/>
            <w:left w:val="none" w:sz="0" w:space="0" w:color="auto"/>
            <w:bottom w:val="none" w:sz="0" w:space="0" w:color="auto"/>
            <w:right w:val="none" w:sz="0" w:space="0" w:color="auto"/>
          </w:divBdr>
        </w:div>
        <w:div w:id="213465219">
          <w:marLeft w:val="0"/>
          <w:marRight w:val="0"/>
          <w:marTop w:val="0"/>
          <w:marBottom w:val="0"/>
          <w:divBdr>
            <w:top w:val="none" w:sz="0" w:space="0" w:color="auto"/>
            <w:left w:val="none" w:sz="0" w:space="0" w:color="auto"/>
            <w:bottom w:val="none" w:sz="0" w:space="0" w:color="auto"/>
            <w:right w:val="none" w:sz="0" w:space="0" w:color="auto"/>
          </w:divBdr>
        </w:div>
        <w:div w:id="232861156">
          <w:marLeft w:val="0"/>
          <w:marRight w:val="0"/>
          <w:marTop w:val="0"/>
          <w:marBottom w:val="0"/>
          <w:divBdr>
            <w:top w:val="none" w:sz="0" w:space="0" w:color="auto"/>
            <w:left w:val="none" w:sz="0" w:space="0" w:color="auto"/>
            <w:bottom w:val="none" w:sz="0" w:space="0" w:color="auto"/>
            <w:right w:val="none" w:sz="0" w:space="0" w:color="auto"/>
          </w:divBdr>
        </w:div>
        <w:div w:id="132912461">
          <w:marLeft w:val="0"/>
          <w:marRight w:val="0"/>
          <w:marTop w:val="0"/>
          <w:marBottom w:val="0"/>
          <w:divBdr>
            <w:top w:val="none" w:sz="0" w:space="0" w:color="auto"/>
            <w:left w:val="none" w:sz="0" w:space="0" w:color="auto"/>
            <w:bottom w:val="none" w:sz="0" w:space="0" w:color="auto"/>
            <w:right w:val="none" w:sz="0" w:space="0" w:color="auto"/>
          </w:divBdr>
        </w:div>
        <w:div w:id="1093861803">
          <w:marLeft w:val="0"/>
          <w:marRight w:val="0"/>
          <w:marTop w:val="0"/>
          <w:marBottom w:val="0"/>
          <w:divBdr>
            <w:top w:val="none" w:sz="0" w:space="0" w:color="auto"/>
            <w:left w:val="none" w:sz="0" w:space="0" w:color="auto"/>
            <w:bottom w:val="none" w:sz="0" w:space="0" w:color="auto"/>
            <w:right w:val="none" w:sz="0" w:space="0" w:color="auto"/>
          </w:divBdr>
        </w:div>
        <w:div w:id="195385309">
          <w:marLeft w:val="0"/>
          <w:marRight w:val="0"/>
          <w:marTop w:val="0"/>
          <w:marBottom w:val="0"/>
          <w:divBdr>
            <w:top w:val="none" w:sz="0" w:space="0" w:color="auto"/>
            <w:left w:val="none" w:sz="0" w:space="0" w:color="auto"/>
            <w:bottom w:val="none" w:sz="0" w:space="0" w:color="auto"/>
            <w:right w:val="none" w:sz="0" w:space="0" w:color="auto"/>
          </w:divBdr>
        </w:div>
        <w:div w:id="1788544743">
          <w:marLeft w:val="0"/>
          <w:marRight w:val="0"/>
          <w:marTop w:val="0"/>
          <w:marBottom w:val="0"/>
          <w:divBdr>
            <w:top w:val="none" w:sz="0" w:space="0" w:color="auto"/>
            <w:left w:val="none" w:sz="0" w:space="0" w:color="auto"/>
            <w:bottom w:val="none" w:sz="0" w:space="0" w:color="auto"/>
            <w:right w:val="none" w:sz="0" w:space="0" w:color="auto"/>
          </w:divBdr>
        </w:div>
        <w:div w:id="1383284828">
          <w:marLeft w:val="0"/>
          <w:marRight w:val="0"/>
          <w:marTop w:val="0"/>
          <w:marBottom w:val="0"/>
          <w:divBdr>
            <w:top w:val="none" w:sz="0" w:space="0" w:color="auto"/>
            <w:left w:val="none" w:sz="0" w:space="0" w:color="auto"/>
            <w:bottom w:val="none" w:sz="0" w:space="0" w:color="auto"/>
            <w:right w:val="none" w:sz="0" w:space="0" w:color="auto"/>
          </w:divBdr>
        </w:div>
        <w:div w:id="835611022">
          <w:marLeft w:val="0"/>
          <w:marRight w:val="0"/>
          <w:marTop w:val="0"/>
          <w:marBottom w:val="0"/>
          <w:divBdr>
            <w:top w:val="none" w:sz="0" w:space="0" w:color="auto"/>
            <w:left w:val="none" w:sz="0" w:space="0" w:color="auto"/>
            <w:bottom w:val="none" w:sz="0" w:space="0" w:color="auto"/>
            <w:right w:val="none" w:sz="0" w:space="0" w:color="auto"/>
          </w:divBdr>
        </w:div>
        <w:div w:id="437719204">
          <w:marLeft w:val="0"/>
          <w:marRight w:val="0"/>
          <w:marTop w:val="0"/>
          <w:marBottom w:val="0"/>
          <w:divBdr>
            <w:top w:val="none" w:sz="0" w:space="0" w:color="auto"/>
            <w:left w:val="none" w:sz="0" w:space="0" w:color="auto"/>
            <w:bottom w:val="none" w:sz="0" w:space="0" w:color="auto"/>
            <w:right w:val="none" w:sz="0" w:space="0" w:color="auto"/>
          </w:divBdr>
        </w:div>
        <w:div w:id="16325183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ontrol" Target="activeX/activeX8.xml"/><Relationship Id="rId21" Type="http://schemas.openxmlformats.org/officeDocument/2006/relationships/image" Target="media/image9.wmf"/><Relationship Id="rId42" Type="http://schemas.openxmlformats.org/officeDocument/2006/relationships/control" Target="activeX/activeX16.xml"/><Relationship Id="rId47" Type="http://schemas.openxmlformats.org/officeDocument/2006/relationships/image" Target="media/image22.wmf"/><Relationship Id="rId63" Type="http://schemas.openxmlformats.org/officeDocument/2006/relationships/control" Target="activeX/activeX27.xml"/><Relationship Id="rId68" Type="http://schemas.openxmlformats.org/officeDocument/2006/relationships/image" Target="media/image32.wmf"/><Relationship Id="rId16" Type="http://schemas.openxmlformats.org/officeDocument/2006/relationships/control" Target="activeX/activeX3.xml"/><Relationship Id="rId11" Type="http://schemas.openxmlformats.org/officeDocument/2006/relationships/control" Target="activeX/activeX1.xml"/><Relationship Id="rId24" Type="http://schemas.openxmlformats.org/officeDocument/2006/relationships/control" Target="activeX/activeX7.xml"/><Relationship Id="rId32" Type="http://schemas.openxmlformats.org/officeDocument/2006/relationships/control" Target="activeX/activeX11.xml"/><Relationship Id="rId37" Type="http://schemas.openxmlformats.org/officeDocument/2006/relationships/image" Target="media/image17.wmf"/><Relationship Id="rId40" Type="http://schemas.openxmlformats.org/officeDocument/2006/relationships/control" Target="activeX/activeX15.xml"/><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image" Target="media/image27.wmf"/><Relationship Id="rId66" Type="http://schemas.openxmlformats.org/officeDocument/2006/relationships/image" Target="media/image31.wmf"/><Relationship Id="rId74"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control" Target="activeX/activeX26.xml"/><Relationship Id="rId19" Type="http://schemas.openxmlformats.org/officeDocument/2006/relationships/image" Target="media/image8.wmf"/><Relationship Id="rId14" Type="http://schemas.openxmlformats.org/officeDocument/2006/relationships/control" Target="activeX/activeX2.xml"/><Relationship Id="rId22" Type="http://schemas.openxmlformats.org/officeDocument/2006/relationships/control" Target="activeX/activeX6.xml"/><Relationship Id="rId27" Type="http://schemas.openxmlformats.org/officeDocument/2006/relationships/image" Target="media/image12.wmf"/><Relationship Id="rId30" Type="http://schemas.openxmlformats.org/officeDocument/2006/relationships/control" Target="activeX/activeX10.xml"/><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control" Target="activeX/activeX19.xml"/><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control" Target="activeX/activeX30.xml"/><Relationship Id="rId77"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image" Target="media/image34.emf"/><Relationship Id="rId3" Type="http://schemas.openxmlformats.org/officeDocument/2006/relationships/settings" Target="settings.xml"/><Relationship Id="rId12" Type="http://schemas.openxmlformats.org/officeDocument/2006/relationships/image" Target="media/image4.gi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control" Target="activeX/activeX14.xml"/><Relationship Id="rId46" Type="http://schemas.openxmlformats.org/officeDocument/2006/relationships/control" Target="activeX/activeX18.xml"/><Relationship Id="rId59" Type="http://schemas.openxmlformats.org/officeDocument/2006/relationships/control" Target="activeX/activeX25.xml"/><Relationship Id="rId67" Type="http://schemas.openxmlformats.org/officeDocument/2006/relationships/control" Target="activeX/activeX29.xml"/><Relationship Id="rId20" Type="http://schemas.openxmlformats.org/officeDocument/2006/relationships/control" Target="activeX/activeX5.xml"/><Relationship Id="rId41" Type="http://schemas.openxmlformats.org/officeDocument/2006/relationships/image" Target="media/image19.wmf"/><Relationship Id="rId54" Type="http://schemas.openxmlformats.org/officeDocument/2006/relationships/control" Target="activeX/activeX22.xml"/><Relationship Id="rId62" Type="http://schemas.openxmlformats.org/officeDocument/2006/relationships/image" Target="media/image29.wmf"/><Relationship Id="rId70" Type="http://schemas.openxmlformats.org/officeDocument/2006/relationships/image" Target="media/image33.emf"/><Relationship Id="rId75"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control" Target="activeX/activeX9.xml"/><Relationship Id="rId36" Type="http://schemas.openxmlformats.org/officeDocument/2006/relationships/control" Target="activeX/activeX13.xml"/><Relationship Id="rId49" Type="http://schemas.openxmlformats.org/officeDocument/2006/relationships/image" Target="media/image23.wmf"/><Relationship Id="rId57" Type="http://schemas.openxmlformats.org/officeDocument/2006/relationships/control" Target="activeX/activeX24.xml"/><Relationship Id="rId10" Type="http://schemas.openxmlformats.org/officeDocument/2006/relationships/image" Target="media/image3.wmf"/><Relationship Id="rId31" Type="http://schemas.openxmlformats.org/officeDocument/2006/relationships/image" Target="media/image14.wmf"/><Relationship Id="rId44" Type="http://schemas.openxmlformats.org/officeDocument/2006/relationships/control" Target="activeX/activeX17.xml"/><Relationship Id="rId52" Type="http://schemas.openxmlformats.org/officeDocument/2006/relationships/control" Target="activeX/activeX21.xml"/><Relationship Id="rId60" Type="http://schemas.openxmlformats.org/officeDocument/2006/relationships/image" Target="media/image28.wmf"/><Relationship Id="rId65" Type="http://schemas.openxmlformats.org/officeDocument/2006/relationships/control" Target="activeX/activeX28.xml"/><Relationship Id="rId73" Type="http://schemas.openxmlformats.org/officeDocument/2006/relationships/oleObject" Target="embeddings/oleObject2.bin"/><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5.wmf"/><Relationship Id="rId18" Type="http://schemas.openxmlformats.org/officeDocument/2006/relationships/control" Target="activeX/activeX4.xml"/><Relationship Id="rId39" Type="http://schemas.openxmlformats.org/officeDocument/2006/relationships/image" Target="media/image18.wmf"/><Relationship Id="rId34" Type="http://schemas.openxmlformats.org/officeDocument/2006/relationships/control" Target="activeX/activeX12.xml"/><Relationship Id="rId50" Type="http://schemas.openxmlformats.org/officeDocument/2006/relationships/control" Target="activeX/activeX20.xml"/><Relationship Id="rId55" Type="http://schemas.openxmlformats.org/officeDocument/2006/relationships/control" Target="activeX/activeX23.xml"/><Relationship Id="rId76" Type="http://schemas.openxmlformats.org/officeDocument/2006/relationships/footer" Target="footer2.xml"/><Relationship Id="rId7" Type="http://schemas.openxmlformats.org/officeDocument/2006/relationships/image" Target="media/image1.png"/><Relationship Id="rId71" Type="http://schemas.openxmlformats.org/officeDocument/2006/relationships/package" Target="embeddings/Documento_de_Microsoft_Word1.docx"/><Relationship Id="rId2" Type="http://schemas.openxmlformats.org/officeDocument/2006/relationships/styles" Target="styles.xml"/><Relationship Id="rId29" Type="http://schemas.openxmlformats.org/officeDocument/2006/relationships/image" Target="media/image13.wmf"/></Relationships>
</file>

<file path=word/_rels/header1.xml.rels><?xml version="1.0" encoding="UTF-8" standalone="yes"?>
<Relationships xmlns="http://schemas.openxmlformats.org/package/2006/relationships"><Relationship Id="rId1" Type="http://schemas.openxmlformats.org/officeDocument/2006/relationships/image" Target="media/image35.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22-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122</TotalTime>
  <Pages>40</Pages>
  <Words>14257</Words>
  <Characters>78418</Characters>
  <Application>Microsoft Office Word</Application>
  <DocSecurity>0</DocSecurity>
  <Lines>653</Lines>
  <Paragraphs>184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92491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Cuenta Microsoft</dc:creator>
  <cp:keywords/>
  <dc:description/>
  <cp:lastModifiedBy>Cuenta Microsoft</cp:lastModifiedBy>
  <cp:revision>4</cp:revision>
  <cp:lastPrinted>2023-03-15T14:17:00Z</cp:lastPrinted>
  <dcterms:created xsi:type="dcterms:W3CDTF">2023-03-10T15:00:00Z</dcterms:created>
  <dcterms:modified xsi:type="dcterms:W3CDTF">2023-03-15T14:24:00Z</dcterms:modified>
</cp:coreProperties>
</file>